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beforeLines="50" w:after="120" w:afterLines="50" w:line="360" w:lineRule="auto"/>
        <w:rPr>
          <w:rFonts w:asciiTheme="minorEastAsia" w:hAnsiTheme="minorEastAsia" w:eastAsiaTheme="minorEastAsia"/>
          <w:color w:val="auto"/>
          <w:sz w:val="96"/>
          <w:szCs w:val="36"/>
        </w:rPr>
      </w:pPr>
      <w:r>
        <w:rPr>
          <w:rFonts w:hint="eastAsia" w:asciiTheme="minorEastAsia" w:hAnsiTheme="minorEastAsia" w:eastAsiaTheme="minorEastAsia"/>
          <w:color w:val="auto"/>
          <w:sz w:val="96"/>
          <w:szCs w:val="36"/>
        </w:rPr>
        <w:t>招标参数</w:t>
      </w:r>
    </w:p>
    <w:p>
      <w:pPr>
        <w:pStyle w:val="2"/>
        <w:spacing w:before="120" w:beforeLines="50" w:after="120" w:afterLines="50" w:line="360" w:lineRule="auto"/>
        <w:rPr>
          <w:rFonts w:asciiTheme="minorEastAsia" w:hAnsiTheme="minorEastAsia"/>
          <w:color w:val="auto"/>
        </w:rPr>
      </w:pPr>
      <w:r>
        <w:rPr>
          <w:rFonts w:hint="eastAsia" w:asciiTheme="minorEastAsia" w:hAnsiTheme="minorEastAsia"/>
          <w:color w:val="auto"/>
        </w:rPr>
        <w:t>项目概述</w:t>
      </w:r>
      <w:bookmarkStart w:id="0" w:name="_GoBack"/>
      <w:bookmarkEnd w:id="0"/>
    </w:p>
    <w:p>
      <w:pPr>
        <w:pStyle w:val="3"/>
        <w:numPr>
          <w:ilvl w:val="1"/>
          <w:numId w:val="3"/>
        </w:numPr>
        <w:spacing w:before="120" w:beforeLines="50" w:after="120" w:afterLines="50" w:line="360" w:lineRule="auto"/>
        <w:rPr>
          <w:rFonts w:asciiTheme="minorEastAsia" w:hAnsiTheme="minorEastAsia"/>
          <w:color w:val="auto"/>
        </w:rPr>
      </w:pPr>
      <w:r>
        <w:rPr>
          <w:rFonts w:hint="eastAsia" w:asciiTheme="minorEastAsia" w:hAnsiTheme="minorEastAsia"/>
          <w:color w:val="auto"/>
        </w:rPr>
        <w:t>项目介绍</w:t>
      </w:r>
    </w:p>
    <w:p>
      <w:pPr>
        <w:pStyle w:val="9"/>
        <w:spacing w:beforeLines="50" w:after="120" w:afterLines="50"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病历作为医护人员在诊治患者全过程中行为是否合法的唯一能具有说服力的证据，电子病历与传统的手写纸张病历所反映的内容并无差别，同时根据《中华人民共和国电子签名法》第七条：“数据电文不得仅因为其是以电子、光学、磁或者类似手段生成、发送、接收或者储存的而被拒绝作为证据使用”的规定。对此，我院通过借助第三方电子认证服务，构建医院电子病历无纸化的CA认证，有效解决电子病历的真实性、完整性和合法性问题，为无纸化建设提供安全保障。同时启动电子签名系统，也可以解决目前临床科室医生的工作压力。</w:t>
      </w:r>
    </w:p>
    <w:p>
      <w:pPr>
        <w:pStyle w:val="9"/>
        <w:spacing w:beforeLines="50" w:after="120" w:afterLines="50"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根据我院信息系统的实际安全需求和业务创新要求，设计基于PKI</w:t>
      </w:r>
      <w:r>
        <w:rPr>
          <w:rFonts w:cs="仿宋_GB2312" w:asciiTheme="minorEastAsia" w:hAnsiTheme="minorEastAsia" w:eastAsiaTheme="minorEastAsia"/>
          <w:color w:val="auto"/>
          <w:sz w:val="24"/>
          <w:szCs w:val="24"/>
        </w:rPr>
        <w:t>/CA</w:t>
      </w:r>
      <w:r>
        <w:rPr>
          <w:rFonts w:hint="eastAsia" w:cs="仿宋_GB2312" w:asciiTheme="minorEastAsia" w:hAnsiTheme="minorEastAsia" w:eastAsiaTheme="minorEastAsia"/>
          <w:color w:val="auto"/>
          <w:sz w:val="24"/>
          <w:szCs w:val="24"/>
        </w:rPr>
        <w:t>数字证书的身份认证和电子签名支撑体系时，采用创新的移动数字证书及移动电子签名技术，结合手机端广泛使用的微信终端工具，实现移动电子签名应用与医院业务的有机结合，解决移动身份认证、授权管理、责任认定等安全问题，解决电子病历、电子处方等数据文件的真实性、完整性、有效性等问题，建立安全可信的医院医疗业务环境。</w:t>
      </w:r>
    </w:p>
    <w:p>
      <w:pPr>
        <w:pStyle w:val="3"/>
        <w:numPr>
          <w:ilvl w:val="1"/>
          <w:numId w:val="3"/>
        </w:numPr>
        <w:spacing w:before="120" w:beforeLines="50" w:after="120" w:afterLines="50" w:line="360" w:lineRule="auto"/>
        <w:rPr>
          <w:rFonts w:asciiTheme="minorEastAsia" w:hAnsiTheme="minorEastAsia"/>
          <w:color w:val="auto"/>
        </w:rPr>
      </w:pPr>
      <w:r>
        <w:rPr>
          <w:rFonts w:hint="eastAsia" w:asciiTheme="minorEastAsia" w:hAnsiTheme="minorEastAsia"/>
          <w:color w:val="auto"/>
        </w:rPr>
        <w:t>项目建设目标</w:t>
      </w:r>
    </w:p>
    <w:p>
      <w:pPr>
        <w:pStyle w:val="9"/>
        <w:spacing w:beforeLines="50" w:after="120" w:afterLines="50"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以实现全院无纸化的目标，保障医院电子病历系统的业务信息安全，遵循国家及医疗卫生行业的相关标准规范要求，建立全院统一的数字证书和电子签名服务支撑体系，实现“可信身份、可信数据、可信行为、可信时间”的目标，保证医疗数据的真实可信和合法有效性。</w:t>
      </w:r>
    </w:p>
    <w:p>
      <w:pPr>
        <w:pStyle w:val="9"/>
        <w:spacing w:beforeLines="50" w:after="120" w:afterLines="50" w:line="360" w:lineRule="auto"/>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建立数字证书和电子签名应用支撑体系，为我院电子病历系统和其他应用信息系统提供统一的电子签名应用支撑服务。设计合理的、实用的医院可信医疗业务电子签名建设方案，实现PC端和移动端电子签名技术与医疗信息系统的有机集成结合，有效提升医院电子病历等系统和其他应用系统的业务信息安全保障水平，构建安全可信的医院医疗业务环境，保证业务数据的真实性、完整性、有效性。</w:t>
      </w:r>
    </w:p>
    <w:p>
      <w:pPr>
        <w:pStyle w:val="3"/>
        <w:numPr>
          <w:ilvl w:val="1"/>
          <w:numId w:val="3"/>
        </w:numPr>
        <w:spacing w:before="120" w:beforeLines="50" w:after="120" w:afterLines="50" w:line="360" w:lineRule="auto"/>
        <w:rPr>
          <w:rFonts w:asciiTheme="minorEastAsia" w:hAnsiTheme="minorEastAsia"/>
          <w:color w:val="auto"/>
        </w:rPr>
      </w:pPr>
      <w:r>
        <w:rPr>
          <w:rFonts w:hint="eastAsia" w:asciiTheme="minorEastAsia" w:hAnsiTheme="minorEastAsia"/>
          <w:color w:val="auto"/>
        </w:rPr>
        <w:t>项目需求</w:t>
      </w:r>
    </w:p>
    <w:p>
      <w:pPr>
        <w:pStyle w:val="9"/>
        <w:spacing w:beforeLines="50" w:after="120" w:afterLines="50" w:line="360" w:lineRule="auto"/>
        <w:ind w:firstLine="482" w:firstLineChars="200"/>
        <w:jc w:val="left"/>
        <w:rPr>
          <w:rFonts w:cs="仿宋_GB2312" w:asciiTheme="minorEastAsia" w:hAnsiTheme="minorEastAsia" w:eastAsiaTheme="minorEastAsia"/>
          <w:b/>
          <w:bCs/>
          <w:color w:val="auto"/>
          <w:sz w:val="24"/>
          <w:szCs w:val="24"/>
        </w:rPr>
      </w:pPr>
      <w:r>
        <w:rPr>
          <w:rFonts w:hint="eastAsia" w:cs="仿宋_GB2312" w:asciiTheme="minorEastAsia" w:hAnsiTheme="minorEastAsia" w:eastAsiaTheme="minorEastAsia"/>
          <w:b/>
          <w:bCs/>
          <w:color w:val="auto"/>
          <w:sz w:val="24"/>
          <w:szCs w:val="24"/>
        </w:rPr>
        <w:t>1）建设面向全院的数字证书服务体系</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建立全院统一的移动身份认证和数字证书服务体系，从服务内容、服务模式、服务流程、服务保障等方面，设计符合我院特点的服务模式和流程等，方便证书发放和管理，满足我院实际业务需要。</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1</w:t>
      </w:r>
      <w:r>
        <w:rPr>
          <w:rFonts w:hint="eastAsia" w:cs="仿宋_GB2312" w:asciiTheme="minorEastAsia" w:hAnsiTheme="minorEastAsia" w:eastAsiaTheme="minorEastAsia"/>
          <w:color w:val="auto"/>
          <w:sz w:val="24"/>
          <w:szCs w:val="24"/>
        </w:rPr>
        <w:t>）能够结合微信官方的活体实名认证技术，无需安装其他APP，实现对医护人员进行移动实名认证，提供在线证书签发和证书更新服务；</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2</w:t>
      </w:r>
      <w:r>
        <w:rPr>
          <w:rFonts w:hint="eastAsia" w:cs="仿宋_GB2312" w:asciiTheme="minorEastAsia" w:hAnsiTheme="minorEastAsia" w:eastAsiaTheme="minorEastAsia"/>
          <w:color w:val="auto"/>
          <w:sz w:val="24"/>
          <w:szCs w:val="24"/>
        </w:rPr>
        <w:t>）系统能够记录医护人员刷脸的录像文件，用于业务纠纷时取证；</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2</w:t>
      </w:r>
      <w:r>
        <w:rPr>
          <w:rFonts w:hint="eastAsia" w:cs="仿宋_GB2312" w:asciiTheme="minorEastAsia" w:hAnsiTheme="minorEastAsia" w:eastAsiaTheme="minorEastAsia"/>
          <w:color w:val="auto"/>
          <w:sz w:val="24"/>
          <w:szCs w:val="24"/>
        </w:rPr>
        <w:t>）提供多CA通道切换能力，满足医院对业务连续性的要求；</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3</w:t>
      </w:r>
      <w:r>
        <w:rPr>
          <w:rFonts w:hint="eastAsia" w:cs="仿宋_GB2312" w:asciiTheme="minorEastAsia" w:hAnsiTheme="minorEastAsia" w:eastAsiaTheme="minorEastAsia"/>
          <w:color w:val="auto"/>
          <w:sz w:val="24"/>
          <w:szCs w:val="24"/>
        </w:rPr>
        <w:t>）提供的数字证书应遵循卫生行业标准，符合《卫生系统电子认证服务规范（试行）》、《卫生系统数字证书应用集成规范（试行）》、《卫生系统数字证书格式规范（试行）》、《卫生系统数字证书介质技术规范（试行）》、《卫生系统数字证书服务管理平台接入规范（试行）》等电子认证服务技术规范等技术规范的要求，采用</w:t>
      </w:r>
      <w:r>
        <w:rPr>
          <w:rFonts w:cs="仿宋_GB2312" w:asciiTheme="minorEastAsia" w:hAnsiTheme="minorEastAsia" w:eastAsiaTheme="minorEastAsia"/>
          <w:color w:val="auto"/>
          <w:sz w:val="24"/>
          <w:szCs w:val="24"/>
        </w:rPr>
        <w:t>RSA/</w:t>
      </w:r>
      <w:r>
        <w:rPr>
          <w:rFonts w:hint="eastAsia" w:cs="仿宋_GB2312" w:asciiTheme="minorEastAsia" w:hAnsiTheme="minorEastAsia" w:eastAsiaTheme="minorEastAsia"/>
          <w:color w:val="auto"/>
          <w:sz w:val="24"/>
          <w:szCs w:val="24"/>
        </w:rPr>
        <w:t>SM</w:t>
      </w:r>
      <w:r>
        <w:rPr>
          <w:rFonts w:cs="仿宋_GB2312" w:asciiTheme="minorEastAsia" w:hAnsiTheme="minorEastAsia" w:eastAsiaTheme="minorEastAsia"/>
          <w:color w:val="auto"/>
          <w:sz w:val="24"/>
          <w:szCs w:val="24"/>
        </w:rPr>
        <w:t>2</w:t>
      </w:r>
      <w:r>
        <w:rPr>
          <w:rFonts w:hint="eastAsia" w:cs="仿宋_GB2312" w:asciiTheme="minorEastAsia" w:hAnsiTheme="minorEastAsia" w:eastAsiaTheme="minorEastAsia"/>
          <w:color w:val="auto"/>
          <w:sz w:val="24"/>
          <w:szCs w:val="24"/>
        </w:rPr>
        <w:t>国产密码算法；</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4</w:t>
      </w:r>
      <w:r>
        <w:rPr>
          <w:rFonts w:hint="eastAsia" w:cs="仿宋_GB2312" w:asciiTheme="minorEastAsia" w:hAnsiTheme="minorEastAsia" w:eastAsiaTheme="minorEastAsia"/>
          <w:color w:val="auto"/>
          <w:sz w:val="24"/>
          <w:szCs w:val="24"/>
        </w:rPr>
        <w:t>）提供对证书发放情况、证书状态等情况进行查询、统计及报表输出功能，满足我院日常管理需要。</w:t>
      </w:r>
    </w:p>
    <w:p>
      <w:pPr>
        <w:pStyle w:val="9"/>
        <w:spacing w:beforeLines="50" w:after="120" w:afterLines="50" w:line="360" w:lineRule="auto"/>
        <w:ind w:firstLine="482" w:firstLineChars="200"/>
        <w:jc w:val="left"/>
        <w:rPr>
          <w:rFonts w:cs="仿宋_GB2312" w:asciiTheme="minorEastAsia" w:hAnsiTheme="minorEastAsia" w:eastAsiaTheme="minorEastAsia"/>
          <w:b/>
          <w:bCs/>
          <w:color w:val="auto"/>
          <w:sz w:val="24"/>
          <w:szCs w:val="24"/>
        </w:rPr>
      </w:pPr>
      <w:r>
        <w:rPr>
          <w:rFonts w:cs="仿宋_GB2312" w:asciiTheme="minorEastAsia" w:hAnsiTheme="minorEastAsia" w:eastAsiaTheme="minorEastAsia"/>
          <w:b/>
          <w:bCs/>
          <w:color w:val="auto"/>
          <w:sz w:val="24"/>
          <w:szCs w:val="24"/>
        </w:rPr>
        <w:t>2</w:t>
      </w:r>
      <w:r>
        <w:rPr>
          <w:rFonts w:hint="eastAsia" w:cs="仿宋_GB2312" w:asciiTheme="minorEastAsia" w:hAnsiTheme="minorEastAsia" w:eastAsiaTheme="minorEastAsia"/>
          <w:b/>
          <w:bCs/>
          <w:color w:val="auto"/>
          <w:sz w:val="24"/>
          <w:szCs w:val="24"/>
        </w:rPr>
        <w:t>）在电子病历等医疗信息系统中实现数字证书及电子签名应用</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根据医疗信息系统的实际安全需求，设计基于数字证书的安全应用支撑体系，实现电子签名与医院业务应用的有机结合，解决医院移动端和PC端应用系统等系统的身份认证、授权管理、责任认定等安全问题，解决电子病历等医疗数据的真实性、完整性、有效性等问题，建立安全可信的医院医疗业务环境。</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1</w:t>
      </w:r>
      <w:r>
        <w:rPr>
          <w:rFonts w:hint="eastAsia" w:cs="仿宋_GB2312" w:asciiTheme="minorEastAsia" w:hAnsiTheme="minorEastAsia" w:eastAsiaTheme="minorEastAsia"/>
          <w:color w:val="auto"/>
          <w:sz w:val="24"/>
          <w:szCs w:val="24"/>
        </w:rPr>
        <w:t>）提供基于数字证书用户登录身份认证建设方案，实现手机微信扫码登录。通过小程序验证医护人员已经绑定的真实身份，完成移动认证和登录。可以与B</w:t>
      </w:r>
      <w:r>
        <w:rPr>
          <w:rFonts w:cs="仿宋_GB2312" w:asciiTheme="minorEastAsia" w:hAnsiTheme="minorEastAsia" w:eastAsiaTheme="minorEastAsia"/>
          <w:color w:val="auto"/>
          <w:sz w:val="24"/>
          <w:szCs w:val="24"/>
        </w:rPr>
        <w:t>/S</w:t>
      </w:r>
      <w:r>
        <w:rPr>
          <w:rFonts w:hint="eastAsia" w:cs="仿宋_GB2312" w:asciiTheme="minorEastAsia" w:hAnsiTheme="minorEastAsia" w:eastAsiaTheme="minorEastAsia"/>
          <w:color w:val="auto"/>
          <w:sz w:val="24"/>
          <w:szCs w:val="24"/>
        </w:rPr>
        <w:t>类业务系统、C</w:t>
      </w:r>
      <w:r>
        <w:rPr>
          <w:rFonts w:cs="仿宋_GB2312" w:asciiTheme="minorEastAsia" w:hAnsiTheme="minorEastAsia" w:eastAsiaTheme="minorEastAsia"/>
          <w:color w:val="auto"/>
          <w:sz w:val="24"/>
          <w:szCs w:val="24"/>
        </w:rPr>
        <w:t>/S</w:t>
      </w:r>
      <w:r>
        <w:rPr>
          <w:rFonts w:hint="eastAsia" w:cs="仿宋_GB2312" w:asciiTheme="minorEastAsia" w:hAnsiTheme="minorEastAsia" w:eastAsiaTheme="minorEastAsia"/>
          <w:color w:val="auto"/>
          <w:sz w:val="24"/>
          <w:szCs w:val="24"/>
        </w:rPr>
        <w:t>类院内医疗程序、医院公众号、小程序、APP等不同应用系统集成基于数字证书的移动登录认证功能；</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2</w:t>
      </w:r>
      <w:r>
        <w:rPr>
          <w:rFonts w:hint="eastAsia" w:cs="仿宋_GB2312" w:asciiTheme="minorEastAsia" w:hAnsiTheme="minorEastAsia" w:eastAsiaTheme="minorEastAsia"/>
          <w:color w:val="auto"/>
          <w:sz w:val="24"/>
          <w:szCs w:val="24"/>
        </w:rPr>
        <w:t>）提供基于电子签名应用建设方案，使用移动电子签名技术，通过微信小程序方式，提供扫一扫移动签名、小程序批量电子签名等功能，实现与电子病历系统以及其他院内信息系统对接，完成各类医疗数据、文件电子签名和验证；</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（3）提供标准的、通用的、多样化的接口形态，并满足医院各类开发平台和技术的实际集成需要，支持手机，通过API、H</w:t>
      </w:r>
      <w:r>
        <w:rPr>
          <w:rFonts w:cs="仿宋_GB2312" w:asciiTheme="minorEastAsia" w:hAnsiTheme="minorEastAsia" w:eastAsiaTheme="minorEastAsia"/>
          <w:color w:val="auto"/>
          <w:sz w:val="24"/>
          <w:szCs w:val="24"/>
        </w:rPr>
        <w:t>5</w:t>
      </w:r>
      <w:r>
        <w:rPr>
          <w:rFonts w:hint="eastAsia" w:cs="仿宋_GB2312" w:asciiTheme="minorEastAsia" w:hAnsiTheme="minorEastAsia" w:eastAsiaTheme="minorEastAsia"/>
          <w:color w:val="auto"/>
          <w:sz w:val="24"/>
          <w:szCs w:val="24"/>
        </w:rPr>
        <w:t>页面、小程序插件等方式跟医院PC端和移动端应用集成。</w:t>
      </w:r>
    </w:p>
    <w:p>
      <w:pPr>
        <w:pStyle w:val="9"/>
        <w:spacing w:beforeLines="50" w:after="120" w:afterLines="50" w:line="360" w:lineRule="auto"/>
        <w:ind w:firstLine="482" w:firstLineChars="200"/>
        <w:jc w:val="left"/>
        <w:rPr>
          <w:rFonts w:cs="仿宋_GB2312" w:asciiTheme="minorEastAsia" w:hAnsiTheme="minorEastAsia" w:eastAsiaTheme="minorEastAsia"/>
          <w:b/>
          <w:bCs/>
          <w:color w:val="auto"/>
          <w:sz w:val="24"/>
          <w:szCs w:val="24"/>
        </w:rPr>
      </w:pPr>
      <w:r>
        <w:rPr>
          <w:rFonts w:cs="仿宋_GB2312" w:asciiTheme="minorEastAsia" w:hAnsiTheme="minorEastAsia" w:eastAsiaTheme="minorEastAsia"/>
          <w:b/>
          <w:bCs/>
          <w:color w:val="auto"/>
          <w:sz w:val="24"/>
          <w:szCs w:val="24"/>
        </w:rPr>
        <w:t>3</w:t>
      </w:r>
      <w:r>
        <w:rPr>
          <w:rFonts w:hint="eastAsia" w:cs="仿宋_GB2312" w:asciiTheme="minorEastAsia" w:hAnsiTheme="minorEastAsia" w:eastAsiaTheme="minorEastAsia"/>
          <w:b/>
          <w:bCs/>
          <w:color w:val="auto"/>
          <w:sz w:val="24"/>
          <w:szCs w:val="24"/>
        </w:rPr>
        <w:t>）建设医院和医护人员的电子印章管理功能，实现文档电子签章</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建设移动电子签名系统，实现对用户信息、印章信息、数字证书、数据文档、文件模板等内容的后台统一管理。可以通过微信小程序方式采集医护人员的手写签字，提示签字采集的效率。提供数字签名的可视化签章功能，实现医院印章的统一管理、使用控制、安全运营操作规程。</w:t>
      </w:r>
    </w:p>
    <w:p>
      <w:pPr>
        <w:pStyle w:val="9"/>
        <w:spacing w:beforeLines="50" w:after="120" w:afterLines="50" w:line="360" w:lineRule="auto"/>
        <w:ind w:firstLine="482" w:firstLineChars="200"/>
        <w:jc w:val="left"/>
        <w:rPr>
          <w:rFonts w:cs="仿宋_GB2312" w:asciiTheme="minorEastAsia" w:hAnsiTheme="minorEastAsia" w:eastAsiaTheme="minorEastAsia"/>
          <w:b/>
          <w:bCs/>
          <w:color w:val="auto"/>
          <w:sz w:val="24"/>
          <w:szCs w:val="24"/>
        </w:rPr>
      </w:pPr>
      <w:r>
        <w:rPr>
          <w:rFonts w:hint="eastAsia" w:cs="仿宋_GB2312" w:asciiTheme="minorEastAsia" w:hAnsiTheme="minorEastAsia" w:eastAsiaTheme="minorEastAsia"/>
          <w:b/>
          <w:bCs/>
          <w:color w:val="auto"/>
          <w:sz w:val="24"/>
          <w:szCs w:val="24"/>
        </w:rPr>
        <w:t>4）建设电子签名后的文档管理功能，提供一键取证服务</w:t>
      </w:r>
    </w:p>
    <w:p>
      <w:pPr>
        <w:pStyle w:val="9"/>
        <w:spacing w:beforeLines="50" w:after="120" w:afterLines="50" w:line="360" w:lineRule="auto"/>
        <w:ind w:firstLine="480" w:firstLineChars="200"/>
        <w:jc w:val="left"/>
        <w:rPr>
          <w:rFonts w:cs="仿宋_GB2312" w:asciiTheme="minorEastAsia" w:hAnsiTheme="minorEastAsia" w:eastAsiaTheme="minorEastAsia"/>
          <w:color w:val="auto"/>
          <w:sz w:val="24"/>
          <w:szCs w:val="24"/>
        </w:rPr>
        <w:sectPr>
          <w:pgSz w:w="11910" w:h="16840"/>
          <w:pgMar w:top="1440" w:right="1800" w:bottom="1440" w:left="1800" w:header="0" w:footer="755" w:gutter="0"/>
          <w:cols w:space="720" w:num="1"/>
          <w:docGrid w:linePitch="286" w:charSpace="0"/>
        </w:sectPr>
      </w:pPr>
      <w:r>
        <w:rPr>
          <w:rFonts w:hint="eastAsia" w:cs="仿宋_GB2312" w:asciiTheme="minorEastAsia" w:hAnsiTheme="minorEastAsia" w:eastAsiaTheme="minorEastAsia"/>
          <w:color w:val="auto"/>
          <w:sz w:val="24"/>
          <w:szCs w:val="24"/>
        </w:rPr>
        <w:t>提供电子签名/签章后的数据、文件管理功能，能够在后台监控每份文档的详细信息，包括文档名称、文档创建时间、创建人、签署人、签署状态、文档详细内容。支持通过文件服务进行存储和归档。可以针对文档提供取证功能，提取该文档签署过程日志、证件，对文档电子签名有效性进行查验，在线输出证件报告文件，用于快速应对业务纠纷，证明文件的真实性和完整性。</w:t>
      </w:r>
    </w:p>
    <w:p>
      <w:pPr>
        <w:pStyle w:val="2"/>
        <w:spacing w:before="120" w:beforeLines="50" w:after="120" w:afterLines="50" w:line="360" w:lineRule="auto"/>
        <w:rPr>
          <w:rFonts w:asciiTheme="minorEastAsia" w:hAnsiTheme="minorEastAsia"/>
          <w:color w:val="auto"/>
        </w:rPr>
      </w:pPr>
      <w:r>
        <w:rPr>
          <w:rFonts w:hint="eastAsia" w:asciiTheme="minorEastAsia" w:hAnsiTheme="minorEastAsia"/>
          <w:color w:val="auto"/>
        </w:rPr>
        <w:t>采购清单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617"/>
        <w:gridCol w:w="4211"/>
        <w:gridCol w:w="10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spacing w:before="120" w:beforeLines="50" w:after="120" w:afterLines="50" w:line="360" w:lineRule="auto"/>
              <w:jc w:val="center"/>
              <w:rPr>
                <w:rFonts w:cs="宋体" w:asciiTheme="minorEastAsia" w:hAnsiTheme="minorEastAsia"/>
                <w:b/>
                <w:color w:val="auto"/>
                <w:sz w:val="24"/>
                <w:szCs w:val="24"/>
              </w:rPr>
            </w:pPr>
            <w:r>
              <w:rPr>
                <w:rFonts w:hint="eastAsia" w:cs="宋体" w:asciiTheme="minorEastAsia" w:hAnsiTheme="minorEastAsia"/>
                <w:b/>
                <w:color w:val="auto"/>
                <w:sz w:val="24"/>
                <w:szCs w:val="24"/>
              </w:rPr>
              <w:t>序号</w:t>
            </w:r>
          </w:p>
        </w:tc>
        <w:tc>
          <w:tcPr>
            <w:tcW w:w="948" w:type="pct"/>
            <w:vAlign w:val="center"/>
          </w:tcPr>
          <w:p>
            <w:pPr>
              <w:spacing w:before="120" w:beforeLines="50" w:after="120" w:afterLines="50" w:line="360" w:lineRule="auto"/>
              <w:jc w:val="center"/>
              <w:rPr>
                <w:rFonts w:cs="宋体" w:asciiTheme="minorEastAsia" w:hAnsiTheme="minorEastAsia"/>
                <w:b/>
                <w:color w:val="auto"/>
                <w:sz w:val="24"/>
                <w:szCs w:val="24"/>
              </w:rPr>
            </w:pPr>
            <w:r>
              <w:rPr>
                <w:rFonts w:hint="eastAsia" w:cs="宋体" w:asciiTheme="minorEastAsia" w:hAnsiTheme="minorEastAsia"/>
                <w:b/>
                <w:color w:val="auto"/>
                <w:sz w:val="24"/>
                <w:szCs w:val="24"/>
              </w:rPr>
              <w:t>项目</w:t>
            </w:r>
          </w:p>
        </w:tc>
        <w:tc>
          <w:tcPr>
            <w:tcW w:w="2469" w:type="pct"/>
            <w:vAlign w:val="center"/>
          </w:tcPr>
          <w:p>
            <w:pPr>
              <w:spacing w:before="120" w:beforeLines="50" w:after="120" w:afterLines="50" w:line="360" w:lineRule="auto"/>
              <w:jc w:val="center"/>
              <w:rPr>
                <w:rFonts w:cs="宋体" w:asciiTheme="minorEastAsia" w:hAnsiTheme="minorEastAsia"/>
                <w:b/>
                <w:color w:val="auto"/>
                <w:sz w:val="24"/>
                <w:szCs w:val="24"/>
              </w:rPr>
            </w:pPr>
            <w:r>
              <w:rPr>
                <w:rFonts w:hint="eastAsia" w:cs="宋体" w:asciiTheme="minorEastAsia" w:hAnsiTheme="minorEastAsia"/>
                <w:b/>
                <w:color w:val="auto"/>
                <w:sz w:val="24"/>
                <w:szCs w:val="24"/>
              </w:rPr>
              <w:t>说明</w:t>
            </w:r>
          </w:p>
        </w:tc>
        <w:tc>
          <w:tcPr>
            <w:tcW w:w="598" w:type="pct"/>
          </w:tcPr>
          <w:p>
            <w:pPr>
              <w:spacing w:before="120" w:beforeLines="50" w:after="120" w:afterLines="50" w:line="360" w:lineRule="auto"/>
              <w:jc w:val="center"/>
              <w:rPr>
                <w:rFonts w:cs="宋体" w:asciiTheme="minorEastAsia" w:hAnsiTheme="minorEastAsia"/>
                <w:b/>
                <w:color w:val="auto"/>
                <w:sz w:val="24"/>
                <w:szCs w:val="24"/>
              </w:rPr>
            </w:pPr>
            <w:r>
              <w:rPr>
                <w:rFonts w:hint="eastAsia" w:cs="宋体" w:asciiTheme="minorEastAsia" w:hAnsiTheme="minorEastAsia"/>
                <w:b/>
                <w:color w:val="auto"/>
                <w:sz w:val="24"/>
                <w:szCs w:val="24"/>
              </w:rPr>
              <w:t>数量</w:t>
            </w:r>
          </w:p>
        </w:tc>
        <w:tc>
          <w:tcPr>
            <w:tcW w:w="562" w:type="pct"/>
          </w:tcPr>
          <w:p>
            <w:pPr>
              <w:spacing w:before="120" w:beforeLines="50" w:after="120" w:afterLines="50" w:line="360" w:lineRule="auto"/>
              <w:jc w:val="center"/>
              <w:rPr>
                <w:rFonts w:cs="宋体" w:asciiTheme="minorEastAsia" w:hAnsiTheme="minorEastAsia"/>
                <w:b/>
                <w:color w:val="auto"/>
                <w:sz w:val="24"/>
                <w:szCs w:val="24"/>
              </w:rPr>
            </w:pPr>
            <w:r>
              <w:rPr>
                <w:rFonts w:hint="eastAsia" w:cs="宋体" w:asciiTheme="minorEastAsia" w:hAnsiTheme="minorEastAsia"/>
                <w:b/>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移动电子签名系统</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一套移动电子签名管理系统，实现用户管理、证书管理、签字印章管理、日志管理、系统配置等管理功能，支持多CA交叉认证，后台文件批量电子签名/签章；</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移动电子签名SDK软件</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一套能够跟院内信息系统集成开发的移动端SDK，小程序插件，实现移动端身份认证、签字采集、证书签发、电子签名和签名查验等功能；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电子签名前置交换系统</w:t>
            </w:r>
          </w:p>
        </w:tc>
        <w:tc>
          <w:tcPr>
            <w:tcW w:w="2469" w:type="pct"/>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提供针对部署在院内的移动电子签名系统与外网微信、企业微信、CA等服务的前置数据交换服务，提供用户身份凭证授权、数据加密解密处理等服务；</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企业微信</w:t>
            </w:r>
            <w:r>
              <w:rPr>
                <w:rFonts w:cs="宋体" w:asciiTheme="minorEastAsia" w:hAnsiTheme="minorEastAsia"/>
                <w:color w:val="auto"/>
                <w:sz w:val="24"/>
                <w:szCs w:val="24"/>
              </w:rPr>
              <w:t>/</w:t>
            </w:r>
            <w:r>
              <w:rPr>
                <w:rFonts w:hint="eastAsia" w:cs="宋体" w:asciiTheme="minorEastAsia" w:hAnsiTheme="minorEastAsia"/>
                <w:color w:val="auto"/>
                <w:sz w:val="24"/>
                <w:szCs w:val="24"/>
              </w:rPr>
              <w:t>微信电子签名小程序</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一个企业微信</w:t>
            </w:r>
            <w:r>
              <w:rPr>
                <w:rFonts w:cs="宋体" w:asciiTheme="minorEastAsia" w:hAnsiTheme="minorEastAsia"/>
                <w:color w:val="auto"/>
                <w:sz w:val="24"/>
                <w:szCs w:val="24"/>
              </w:rPr>
              <w:t>/</w:t>
            </w:r>
            <w:r>
              <w:rPr>
                <w:rFonts w:hint="eastAsia" w:cs="宋体" w:asciiTheme="minorEastAsia" w:hAnsiTheme="minorEastAsia"/>
                <w:color w:val="auto"/>
                <w:sz w:val="24"/>
                <w:szCs w:val="24"/>
              </w:rPr>
              <w:t>微信中安装和使用的独立应用，提供身份认证、签字采集、证书签发、电子签名和查看记录等功能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患者手写签名系统</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一套屏端电子签名管理系统，实现用户管理、屏端设备管理、宣传素材管理、日志管理、系统配置等管理功能；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6</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时间戳服务系统</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支持通过网络方式与国家授时中心同步时间，对待签名数据运算合法可靠的时间戳，提供时间戳验证服务；</w:t>
            </w:r>
          </w:p>
        </w:tc>
        <w:tc>
          <w:tcPr>
            <w:tcW w:w="598" w:type="pct"/>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移动签署授权（医护端）</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对接权威第三方CA机构签发实名移动数字证书，提供身份认证服务、移动电子签名服务，有效期内可不限次签署；</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00</w:t>
            </w:r>
          </w:p>
        </w:tc>
        <w:tc>
          <w:tcPr>
            <w:tcW w:w="562" w:type="pct"/>
          </w:tcPr>
          <w:p>
            <w:pPr>
              <w:spacing w:before="120" w:beforeLines="50" w:after="120" w:afterLines="50" w:line="360" w:lineRule="auto"/>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8</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智能签名屏（PAD）</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10.1</w:t>
            </w:r>
            <w:r>
              <w:rPr>
                <w:rFonts w:cs="宋体" w:asciiTheme="minorEastAsia" w:hAnsiTheme="minorEastAsia"/>
                <w:color w:val="auto"/>
                <w:sz w:val="24"/>
                <w:szCs w:val="24"/>
              </w:rPr>
              <w:t>寸的智能平板电脑设备，Android操作系统，支持手写签字采集、指纹采集等功能；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4</w:t>
            </w:r>
          </w:p>
        </w:tc>
        <w:tc>
          <w:tcPr>
            <w:tcW w:w="562"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9</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cs="宋体" w:asciiTheme="minorEastAsia" w:hAnsiTheme="minorEastAsia"/>
                <w:color w:val="auto"/>
                <w:sz w:val="24"/>
                <w:szCs w:val="24"/>
              </w:rPr>
              <w:t>屏端电子签名APP</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一个在智能电子签名屏（PAD）中运行的APP，提供文件内容浏览、签字采集、指纹采集、电子签名和查看记录等功能；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0</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签名验签服务器</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支持</w:t>
            </w:r>
            <w:r>
              <w:rPr>
                <w:rFonts w:cs="宋体" w:asciiTheme="minorEastAsia" w:hAnsiTheme="minorEastAsia"/>
                <w:color w:val="auto"/>
                <w:sz w:val="24"/>
                <w:szCs w:val="24"/>
              </w:rPr>
              <w:t>RSA/SM2/SM3/SM4等算法，实现数字证书密钥存储，数字签名，签名验证，提高密钥安全性和运算性能；</w:t>
            </w:r>
          </w:p>
        </w:tc>
        <w:tc>
          <w:tcPr>
            <w:tcW w:w="598"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p>
            <w:pPr>
              <w:spacing w:before="120" w:beforeLines="50" w:after="120" w:afterLines="50" w:line="360" w:lineRule="auto"/>
              <w:jc w:val="center"/>
              <w:rPr>
                <w:rFonts w:cs="宋体" w:asciiTheme="minorEastAsia" w:hAnsiTheme="minorEastAsia"/>
                <w:color w:val="auto"/>
                <w:sz w:val="24"/>
                <w:szCs w:val="24"/>
              </w:rPr>
            </w:pPr>
          </w:p>
        </w:tc>
        <w:tc>
          <w:tcPr>
            <w:tcW w:w="562" w:type="pct"/>
          </w:tcPr>
          <w:p>
            <w:pPr>
              <w:spacing w:before="120" w:beforeLines="50" w:after="120" w:afterLines="50" w:line="360" w:lineRule="auto"/>
              <w:jc w:val="center"/>
              <w:rPr>
                <w:rFonts w:cs="宋体" w:asciiTheme="minorEastAsia" w:hAnsiTheme="minorEastAsia"/>
                <w:color w:val="auto"/>
                <w:sz w:val="24"/>
                <w:szCs w:val="24"/>
              </w:rPr>
            </w:pPr>
          </w:p>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1</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多域名SSL证书</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保护2~</w:t>
            </w:r>
            <w:r>
              <w:rPr>
                <w:rFonts w:cs="宋体" w:asciiTheme="minorEastAsia" w:hAnsiTheme="minorEastAsia"/>
                <w:color w:val="auto"/>
                <w:sz w:val="24"/>
                <w:szCs w:val="24"/>
              </w:rPr>
              <w:t>100</w:t>
            </w:r>
            <w:r>
              <w:rPr>
                <w:rFonts w:hint="eastAsia" w:cs="宋体" w:asciiTheme="minorEastAsia" w:hAnsiTheme="minorEastAsia"/>
                <w:color w:val="auto"/>
                <w:sz w:val="24"/>
                <w:szCs w:val="24"/>
              </w:rPr>
              <w:t>个域名，有新的域名需要保护时，可随时添加；</w:t>
            </w:r>
          </w:p>
        </w:tc>
        <w:tc>
          <w:tcPr>
            <w:tcW w:w="598" w:type="pct"/>
          </w:tcPr>
          <w:p>
            <w:pPr>
              <w:spacing w:before="120" w:beforeLines="50" w:after="120" w:afterLines="50" w:line="360" w:lineRule="auto"/>
              <w:jc w:val="center"/>
              <w:rPr>
                <w:rFonts w:hint="eastAsia" w:cs="宋体" w:asciiTheme="minorEastAsia" w:hAnsiTheme="minorEastAsia" w:eastAsiaTheme="minorEastAsia"/>
                <w:color w:val="auto"/>
                <w:sz w:val="24"/>
                <w:szCs w:val="24"/>
                <w:lang w:eastAsia="zh-CN"/>
              </w:rPr>
            </w:pPr>
            <w:r>
              <w:rPr>
                <w:rFonts w:hint="eastAsia" w:cs="宋体" w:asciiTheme="minorEastAsia" w:hAnsiTheme="minorEastAsia"/>
                <w:color w:val="auto"/>
                <w:sz w:val="24"/>
                <w:szCs w:val="24"/>
                <w:lang w:val="en-US" w:eastAsia="zh-CN"/>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pStyle w:val="10"/>
              <w:spacing w:before="120" w:beforeLines="50" w:after="120" w:afterLines="50" w:line="360" w:lineRule="auto"/>
              <w:ind w:left="8"/>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w:t>
            </w:r>
          </w:p>
        </w:tc>
        <w:tc>
          <w:tcPr>
            <w:tcW w:w="948" w:type="pct"/>
            <w:vAlign w:val="center"/>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系统集成</w:t>
            </w:r>
          </w:p>
        </w:tc>
        <w:tc>
          <w:tcPr>
            <w:tcW w:w="2469" w:type="pct"/>
            <w:vAlign w:val="center"/>
          </w:tcPr>
          <w:p>
            <w:pPr>
              <w:spacing w:before="120" w:beforeLines="50" w:after="120" w:afterLines="50" w:line="360" w:lineRule="auto"/>
              <w:jc w:val="left"/>
              <w:rPr>
                <w:rFonts w:cs="宋体" w:asciiTheme="minorEastAsia" w:hAnsiTheme="minorEastAsia"/>
                <w:color w:val="auto"/>
                <w:sz w:val="24"/>
                <w:szCs w:val="24"/>
              </w:rPr>
            </w:pPr>
            <w:r>
              <w:rPr>
                <w:rFonts w:hint="eastAsia" w:cs="宋体" w:asciiTheme="minorEastAsia" w:hAnsiTheme="minorEastAsia"/>
                <w:color w:val="auto"/>
                <w:sz w:val="24"/>
                <w:szCs w:val="24"/>
              </w:rPr>
              <w:t>提供全院所有业务信息系统对接，技术支持服务。</w:t>
            </w:r>
          </w:p>
        </w:tc>
        <w:tc>
          <w:tcPr>
            <w:tcW w:w="598" w:type="pct"/>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1</w:t>
            </w:r>
          </w:p>
        </w:tc>
        <w:tc>
          <w:tcPr>
            <w:tcW w:w="562" w:type="pct"/>
          </w:tcPr>
          <w:p>
            <w:pPr>
              <w:spacing w:before="120" w:beforeLines="50" w:after="120" w:afterLines="50" w:line="360" w:lineRule="auto"/>
              <w:jc w:val="center"/>
              <w:rPr>
                <w:rFonts w:cs="宋体" w:asciiTheme="minorEastAsia" w:hAnsiTheme="minorEastAsia"/>
                <w:color w:val="auto"/>
                <w:sz w:val="24"/>
                <w:szCs w:val="24"/>
              </w:rPr>
            </w:pPr>
            <w:r>
              <w:rPr>
                <w:rFonts w:hint="eastAsia" w:cs="宋体" w:asciiTheme="minorEastAsia" w:hAnsiTheme="minorEastAsia"/>
                <w:color w:val="auto"/>
                <w:sz w:val="24"/>
                <w:szCs w:val="24"/>
              </w:rPr>
              <w:t>套</w:t>
            </w:r>
          </w:p>
        </w:tc>
      </w:tr>
    </w:tbl>
    <w:p>
      <w:pPr>
        <w:spacing w:before="120" w:beforeLines="50" w:after="120" w:afterLines="50" w:line="360" w:lineRule="auto"/>
        <w:rPr>
          <w:rFonts w:asciiTheme="minorEastAsia" w:hAnsiTheme="minorEastAsia"/>
          <w:color w:val="auto"/>
        </w:rPr>
      </w:pPr>
    </w:p>
    <w:p>
      <w:pPr>
        <w:pStyle w:val="2"/>
        <w:spacing w:before="120" w:beforeLines="50" w:after="120" w:afterLines="50" w:line="360" w:lineRule="auto"/>
        <w:rPr>
          <w:rFonts w:asciiTheme="minorEastAsia" w:hAnsiTheme="minorEastAsia"/>
          <w:color w:val="auto"/>
        </w:rPr>
      </w:pPr>
      <w:r>
        <w:rPr>
          <w:rFonts w:asciiTheme="minorEastAsia" w:hAnsiTheme="minorEastAsia"/>
          <w:color w:val="auto"/>
        </w:rPr>
        <w:t>技术参数及要求</w:t>
      </w:r>
    </w:p>
    <w:p>
      <w:pPr>
        <w:spacing w:before="120" w:beforeLines="50" w:after="120" w:afterLines="50" w:line="360" w:lineRule="auto"/>
        <w:ind w:firstLine="436" w:firstLineChars="200"/>
        <w:rPr>
          <w:rFonts w:asciiTheme="minorEastAsia" w:hAnsiTheme="minorEastAsia"/>
          <w:color w:val="auto"/>
          <w:sz w:val="24"/>
          <w:szCs w:val="24"/>
        </w:rPr>
      </w:pPr>
      <w:r>
        <w:rPr>
          <w:rFonts w:asciiTheme="minorEastAsia" w:hAnsiTheme="minorEastAsia"/>
          <w:color w:val="auto"/>
          <w:spacing w:val="-11"/>
          <w:sz w:val="24"/>
          <w:szCs w:val="24"/>
        </w:rPr>
        <w:t>下列技术参数中，标注“★”的技术参数是本次采购的</w:t>
      </w:r>
      <w:r>
        <w:rPr>
          <w:rFonts w:hint="eastAsia" w:asciiTheme="minorEastAsia" w:hAnsiTheme="minorEastAsia"/>
          <w:color w:val="auto"/>
          <w:spacing w:val="-11"/>
          <w:sz w:val="24"/>
          <w:szCs w:val="24"/>
        </w:rPr>
        <w:t>重要参数条款</w:t>
      </w:r>
      <w:r>
        <w:rPr>
          <w:rFonts w:asciiTheme="minorEastAsia" w:hAnsiTheme="minorEastAsia"/>
          <w:color w:val="auto"/>
          <w:spacing w:val="-11"/>
          <w:sz w:val="24"/>
          <w:szCs w:val="24"/>
        </w:rPr>
        <w:t>，</w:t>
      </w:r>
      <w:r>
        <w:rPr>
          <w:rFonts w:hint="eastAsia" w:asciiTheme="minorEastAsia" w:hAnsiTheme="minorEastAsia"/>
          <w:color w:val="auto"/>
          <w:spacing w:val="-6"/>
          <w:sz w:val="24"/>
          <w:szCs w:val="24"/>
        </w:rPr>
        <w:t>非</w:t>
      </w:r>
      <w:r>
        <w:rPr>
          <w:rFonts w:asciiTheme="minorEastAsia" w:hAnsiTheme="minorEastAsia"/>
          <w:color w:val="auto"/>
          <w:spacing w:val="-11"/>
          <w:sz w:val="24"/>
          <w:szCs w:val="24"/>
        </w:rPr>
        <w:t>标注“★”的</w:t>
      </w:r>
      <w:r>
        <w:rPr>
          <w:rFonts w:asciiTheme="minorEastAsia" w:hAnsiTheme="minorEastAsia"/>
          <w:color w:val="auto"/>
          <w:spacing w:val="-6"/>
          <w:sz w:val="24"/>
          <w:szCs w:val="24"/>
        </w:rPr>
        <w:t>技术参数是</w:t>
      </w:r>
      <w:r>
        <w:rPr>
          <w:rFonts w:asciiTheme="minorEastAsia" w:hAnsiTheme="minorEastAsia"/>
          <w:color w:val="auto"/>
          <w:sz w:val="24"/>
          <w:szCs w:val="24"/>
        </w:rPr>
        <w:t>本次采购的基本</w:t>
      </w:r>
      <w:r>
        <w:rPr>
          <w:rFonts w:hint="eastAsia" w:asciiTheme="minorEastAsia" w:hAnsiTheme="minorEastAsia"/>
          <w:color w:val="auto"/>
          <w:sz w:val="24"/>
          <w:szCs w:val="24"/>
        </w:rPr>
        <w:t>参数条款。</w:t>
      </w:r>
    </w:p>
    <w:p>
      <w:pPr>
        <w:pStyle w:val="3"/>
        <w:numPr>
          <w:ilvl w:val="1"/>
          <w:numId w:val="4"/>
        </w:numPr>
        <w:spacing w:before="120" w:beforeLines="50" w:after="120" w:afterLines="50" w:line="360" w:lineRule="auto"/>
        <w:rPr>
          <w:rFonts w:asciiTheme="minorEastAsia" w:hAnsiTheme="minorEastAsia"/>
          <w:color w:val="auto"/>
        </w:rPr>
      </w:pPr>
      <w:r>
        <w:rPr>
          <w:rFonts w:hint="eastAsia" w:asciiTheme="minorEastAsia" w:hAnsiTheme="minorEastAsia"/>
          <w:color w:val="auto"/>
        </w:rPr>
        <w:t>移动电子签名系统</w:t>
      </w:r>
    </w:p>
    <w:tbl>
      <w:tblPr>
        <w:tblStyle w:val="11"/>
        <w:tblW w:w="500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6"/>
        <w:gridCol w:w="7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 w:type="pct"/>
          </w:tcPr>
          <w:p>
            <w:pPr>
              <w:pStyle w:val="10"/>
              <w:spacing w:before="120" w:beforeLines="50" w:after="120"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20" w:beforeLines="50" w:after="120" w:afterLines="50" w:line="360" w:lineRule="auto"/>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4" w:type="pct"/>
          </w:tcPr>
          <w:p>
            <w:pPr>
              <w:pStyle w:val="10"/>
              <w:spacing w:before="120" w:beforeLines="50" w:after="120"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1</w:t>
            </w:r>
          </w:p>
        </w:tc>
        <w:tc>
          <w:tcPr>
            <w:tcW w:w="4545" w:type="pct"/>
          </w:tcPr>
          <w:p>
            <w:pPr>
              <w:pStyle w:val="10"/>
              <w:spacing w:before="120" w:beforeLines="50" w:after="120"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提供用户管理功能，支持批量用户创建、编辑、删除和批量导入；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4" w:type="pct"/>
          </w:tcPr>
          <w:p>
            <w:pPr>
              <w:pStyle w:val="10"/>
              <w:spacing w:before="120" w:beforeLines="50" w:after="120"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2</w:t>
            </w:r>
          </w:p>
        </w:tc>
        <w:tc>
          <w:tcPr>
            <w:tcW w:w="4545" w:type="pct"/>
          </w:tcPr>
          <w:p>
            <w:pPr>
              <w:pStyle w:val="10"/>
              <w:spacing w:before="120" w:beforeLines="50" w:after="120"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支持标准的RSA/SM2 等算法，支持Pkcs7等格式的数字签名和验证功能；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4" w:type="pct"/>
          </w:tcPr>
          <w:p>
            <w:pPr>
              <w:pStyle w:val="10"/>
              <w:spacing w:before="120" w:beforeLines="50" w:after="120"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3</w:t>
            </w:r>
          </w:p>
        </w:tc>
        <w:tc>
          <w:tcPr>
            <w:tcW w:w="4545" w:type="pct"/>
          </w:tcPr>
          <w:p>
            <w:pPr>
              <w:pStyle w:val="10"/>
              <w:spacing w:before="120" w:beforeLines="50" w:after="120"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提供电子印章管理功能，实现医院印章、科室印章、医护人员签字等管理功能；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4" w:type="pct"/>
          </w:tcPr>
          <w:p>
            <w:pPr>
              <w:pStyle w:val="10"/>
              <w:spacing w:before="120" w:beforeLines="50" w:after="120"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4</w:t>
            </w:r>
          </w:p>
        </w:tc>
        <w:tc>
          <w:tcPr>
            <w:tcW w:w="4545" w:type="pct"/>
          </w:tcPr>
          <w:p>
            <w:pPr>
              <w:pStyle w:val="10"/>
              <w:spacing w:before="120" w:beforeLines="50" w:after="120"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提供日志管理功能，可以查询和管理登录日志、签名日志、数据维护日志等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4" w:type="pct"/>
          </w:tcPr>
          <w:p>
            <w:pPr>
              <w:pStyle w:val="10"/>
              <w:spacing w:before="120" w:beforeLines="50" w:after="120"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5</w:t>
            </w:r>
          </w:p>
        </w:tc>
        <w:tc>
          <w:tcPr>
            <w:tcW w:w="4545" w:type="pct"/>
          </w:tcPr>
          <w:p>
            <w:pPr>
              <w:pStyle w:val="10"/>
              <w:spacing w:before="120" w:beforeLines="50" w:after="120" w:afterLines="50" w:line="360" w:lineRule="auto"/>
              <w:ind w:left="10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w:t>
            </w:r>
            <w:r>
              <w:rPr>
                <w:rFonts w:asciiTheme="minorEastAsia" w:hAnsiTheme="minorEastAsia" w:eastAsiaTheme="minorEastAsia"/>
                <w:color w:val="auto"/>
                <w:sz w:val="24"/>
                <w:lang w:eastAsia="en-US"/>
              </w:rPr>
              <w:t xml:space="preserve"> PDF 表单模板配置功能，可以后台手动配置各类业务表单模板，根据模板动态生成 PDF 文件，支持将最终生成的PDF文件用区块链存证；</w:t>
            </w:r>
          </w:p>
        </w:tc>
      </w:tr>
    </w:tbl>
    <w:p>
      <w:pPr>
        <w:spacing w:before="120" w:beforeLines="50" w:after="120" w:afterLines="50" w:line="360" w:lineRule="auto"/>
        <w:rPr>
          <w:rFonts w:asciiTheme="minorEastAsia" w:hAnsiTheme="minorEastAsia"/>
          <w:color w:val="auto"/>
          <w:sz w:val="24"/>
        </w:rPr>
        <w:sectPr>
          <w:pgSz w:w="11910" w:h="16840"/>
          <w:pgMar w:top="1440" w:right="1800" w:bottom="1440" w:left="1800" w:header="0" w:footer="755" w:gutter="0"/>
          <w:cols w:space="720" w:num="1"/>
          <w:docGrid w:linePitch="286" w:charSpace="0"/>
        </w:sect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移动电子签名SDK</w:t>
      </w:r>
    </w:p>
    <w:tbl>
      <w:tblPr>
        <w:tblStyle w:val="11"/>
        <w:tblW w:w="500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8"/>
        <w:gridCol w:w="7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4"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一套电子签名相关开发 SDK，与院内信息系统对接，实现用户实名认证、签字采集、文件签名和签名查验等功能；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2</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提供文件电子签名 SDK，实现文件内容浏览，电子签名和查验；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3</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提供扫码授权认证 SDK，实现在PC 业务中移动扫码授权身份认证；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4</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提供扫码授权电子签名 SDK，实现在PC端业务中扫码和对文件电子签名；</w:t>
            </w:r>
          </w:p>
        </w:tc>
      </w:tr>
    </w:tbl>
    <w:p>
      <w:pPr>
        <w:pStyle w:val="4"/>
        <w:spacing w:before="156" w:beforeLines="50" w:after="156" w:afterLines="50" w:line="360" w:lineRule="auto"/>
        <w:rPr>
          <w:rFonts w:asciiTheme="minorEastAsia" w:hAnsiTheme="minorEastAsia" w:eastAsiaTheme="minorEastAsia"/>
          <w:b/>
          <w:color w:val="auto"/>
          <w:sz w:val="15"/>
        </w:r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电子签名前置交换系统</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对内网部署的移动电子签名系统提供数据交换接口，接收用户实名认证请求、CA数字证书签发和续期请求、文件移动电子签名请求等；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对外网的微信开放平台、CA 认证机构、国家授时中心等外部服务提供数据交换接口，获取用户实名认证结果、CA 数字证书签发和续期结果、文件移动电子签名凭证等结果；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只交换用户身份信息、用户电子签名凭证信息，不向外网提供文件原文信息；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支持与微信原生活体刷脸认证链路打通；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5</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支持多 CA 机构数字证书签发链路打通，保证数字证书签发、续期业务连续性；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6</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支持微信、APP 等终端扫码签名、授权签名链路打通，交换经过加密的签名授权凭证；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7</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支持集群部署模式；</w:t>
            </w:r>
          </w:p>
        </w:tc>
      </w:tr>
    </w:tbl>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企业微信</w:t>
      </w:r>
      <w:r>
        <w:rPr>
          <w:rFonts w:asciiTheme="minorEastAsia" w:hAnsiTheme="minorEastAsia"/>
          <w:color w:val="auto"/>
        </w:rPr>
        <w:t>/</w:t>
      </w:r>
      <w:r>
        <w:rPr>
          <w:rFonts w:hint="eastAsia" w:asciiTheme="minorEastAsia" w:hAnsiTheme="minorEastAsia"/>
          <w:color w:val="auto"/>
        </w:rPr>
        <w:t>微信电子签名小程序</w:t>
      </w:r>
    </w:p>
    <w:tbl>
      <w:tblPr>
        <w:tblStyle w:val="11"/>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8"/>
        <w:gridCol w:w="7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4" w:type="pct"/>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能够在微信中直接安装和使用的独立电子签名应用；能够与部署在院内的移动电子签名系统对接，获取和验证用户信息；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2</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能够与院内各信息系统对接，实现扫一扫登录认证，记录带电子签名的认证日志；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3</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能够与院内各信息系统对接，实现扫一扫电子签名，通过数字证书对电子处方、电子病历、检验报告等文档电子签名；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4</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支持安全会话授权技术，实现在一定时间内免扫码自动电子签名，支持手动取消授权；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5</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提供查看本人登录认证和电子签名记录；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6</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支持微信小程序本地安全密钥存储技术，实现数字证书加密密钥分段存储并与微信终端绑定，保障密钥使用安全；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7</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支持用户设置自定义密码策略，支持通过微信指纹方式验证身份，并支持将密码策略用区块链存证；</w:t>
            </w:r>
          </w:p>
        </w:tc>
      </w:tr>
    </w:tbl>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时间戳服务系统</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5" w:type="pct"/>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采用云端时间戳服务模式，通过调用接口方式获取文件时间戳和验证时间戳；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接收应用系统发来的时间戳签发请求，签发时间戳后将时间戳返回给应用系统， 时间戳服务请求遵循 RFC3161 时间戳标准；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55" w:type="pct"/>
            <w:tcBorders>
              <w:bottom w:val="single" w:color="000000" w:sz="6" w:space="0"/>
            </w:tcBorders>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tcBorders>
              <w:bottom w:val="single" w:color="000000" w:sz="6" w:space="0"/>
            </w:tcBorders>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处理应用系统发来的时间戳验证请求，将时间戳验证结果返回给应用系统；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Borders>
              <w:top w:val="single" w:color="000000" w:sz="6" w:space="0"/>
            </w:tcBorders>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tcBorders>
              <w:top w:val="single" w:color="000000" w:sz="6" w:space="0"/>
            </w:tcBorders>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基于 SNTP 协议，从指定时间源设备获取标准时间并同步；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 RSA、SHA1、SM2、SM3 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5</w:t>
            </w:r>
          </w:p>
        </w:tc>
        <w:tc>
          <w:tcPr>
            <w:tcW w:w="4545" w:type="pct"/>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采用国家授时中心时间源，授时精度：0.5-3ms(毫秒)，守时精度：&lt;1ms（72 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6</w:t>
            </w:r>
          </w:p>
        </w:tc>
        <w:tc>
          <w:tcPr>
            <w:tcW w:w="4545" w:type="pct"/>
          </w:tcPr>
          <w:p>
            <w:pPr>
              <w:pStyle w:val="10"/>
              <w:spacing w:before="156" w:beforeLines="50" w:after="156" w:afterLines="50" w:line="360" w:lineRule="auto"/>
              <w:ind w:left="10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与移动电子签名系统良好融合，能够在签署业务流程中实现时间戳业务无缝对接；</w:t>
            </w:r>
          </w:p>
        </w:tc>
      </w:tr>
    </w:tbl>
    <w:p>
      <w:pPr>
        <w:rPr>
          <w:color w:val="auto"/>
        </w:r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患者手写签名系统</w:t>
      </w:r>
    </w:p>
    <w:tbl>
      <w:tblPr>
        <w:tblStyle w:val="11"/>
        <w:tblW w:w="500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8"/>
        <w:gridCol w:w="7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4"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提供用户管理功能</w:t>
            </w:r>
            <w:r>
              <w:rPr>
                <w:rFonts w:hint="eastAsia" w:asciiTheme="minorEastAsia" w:hAnsiTheme="minorEastAsia" w:eastAsiaTheme="minorEastAsia"/>
                <w:color w:val="auto"/>
                <w:sz w:val="24"/>
                <w:lang w:eastAsia="en-US"/>
              </w:rPr>
              <w:t>，</w:t>
            </w:r>
            <w:r>
              <w:rPr>
                <w:rFonts w:asciiTheme="minorEastAsia" w:hAnsiTheme="minorEastAsia" w:eastAsiaTheme="minorEastAsia"/>
                <w:color w:val="auto"/>
                <w:sz w:val="24"/>
                <w:lang w:eastAsia="en-US"/>
              </w:rPr>
              <w:t>支持用户在线导入、批量导入、用户查询、用户修改等管理功能；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Borders>
              <w:top w:val="single" w:color="000000" w:sz="6" w:space="0"/>
            </w:tcBorders>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2</w:t>
            </w:r>
          </w:p>
        </w:tc>
        <w:tc>
          <w:tcPr>
            <w:tcW w:w="4544" w:type="pct"/>
            <w:tcBorders>
              <w:top w:val="single" w:color="000000" w:sz="6" w:space="0"/>
            </w:tcBorders>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支持患者签名终端管理，可以实现按用户、按科室与手写电子签名终端设备绑定，实现信息准确推送和关联；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3</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支持手写电子签名终端设备首页背景图片、首页播放视频等自定义素材管理；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4</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支持标准的 RSA/SM2 等算法，支持Pkcs1/Pkcs7 等格式的数字签名和验证功能；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5</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支持时间戳服务器，获取符合国家标准的时间戳；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6</w:t>
            </w:r>
          </w:p>
        </w:tc>
        <w:tc>
          <w:tcPr>
            <w:tcW w:w="4544"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提供日志管理功能，可以查询和管理登录日志、签名日志、数据维护日志等；</w:t>
            </w:r>
          </w:p>
        </w:tc>
      </w:tr>
    </w:tbl>
    <w:p>
      <w:pPr>
        <w:rPr>
          <w:color w:val="auto"/>
        </w:r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移动签署授权（医护端）</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对接具有工信部的《电子认证服务许可证》的第三方电子认证机构，颁发 X509 v3 的数字证书，证书有效期以年为单位，提供基于数字证书的电子签名服务；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支持算法：支持 RSA1024、RSA2048、SM2；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移动终端的微信/企业微信作为认证与签名设备，利用终端与移动电子签名系统交互，实现数字证书签发和电子签名应用；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密钥管理服务：提供密钥加密服务，支持对数字证书加密存储，对加密密钥分段保存在移动终端和服务端；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5</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基于终端的活体实名认证机制，实现数字证书在线签发、在线更新；</w:t>
            </w:r>
          </w:p>
        </w:tc>
      </w:tr>
    </w:tbl>
    <w:p>
      <w:pPr>
        <w:rPr>
          <w:color w:val="auto"/>
        </w:r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智能签名屏（</w:t>
      </w:r>
      <w:r>
        <w:rPr>
          <w:rFonts w:hint="eastAsia" w:asciiTheme="minorEastAsia" w:hAnsiTheme="minorEastAsia"/>
          <w:color w:val="auto"/>
        </w:rPr>
        <w:t>PAD</w:t>
      </w:r>
      <w:r>
        <w:rPr>
          <w:rFonts w:hint="eastAsia" w:asciiTheme="minorEastAsia" w:hAnsiTheme="minorEastAsia"/>
          <w:color w:val="auto"/>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rFonts w:hint="eastAsia"/>
                <w:b/>
                <w:bCs/>
                <w:color w:val="auto"/>
                <w:sz w:val="24"/>
                <w:szCs w:val="24"/>
              </w:rPr>
              <w:t>产品参数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color w:val="auto"/>
                <w:sz w:val="24"/>
                <w:szCs w:val="24"/>
              </w:rPr>
              <w:t>1</w:t>
            </w:r>
          </w:p>
        </w:tc>
        <w:tc>
          <w:tcPr>
            <w:tcW w:w="6600" w:type="dxa"/>
          </w:tcPr>
          <w:p>
            <w:pPr>
              <w:spacing w:line="360" w:lineRule="auto"/>
              <w:rPr>
                <w:color w:val="auto"/>
                <w:sz w:val="24"/>
                <w:szCs w:val="24"/>
              </w:rPr>
            </w:pPr>
            <w:r>
              <w:rPr>
                <w:color w:val="auto"/>
                <w:sz w:val="24"/>
                <w:szCs w:val="24"/>
              </w:rPr>
              <w:t>主    控：MTK6737 64位4核;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内  存：2GB;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EMMC：16GB;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4</w:t>
            </w:r>
          </w:p>
        </w:tc>
        <w:tc>
          <w:tcPr>
            <w:tcW w:w="6600" w:type="dxa"/>
          </w:tcPr>
          <w:p>
            <w:pPr>
              <w:spacing w:line="360" w:lineRule="auto"/>
              <w:rPr>
                <w:color w:val="auto"/>
                <w:sz w:val="24"/>
                <w:szCs w:val="24"/>
              </w:rPr>
            </w:pPr>
            <w:r>
              <w:rPr>
                <w:color w:val="auto"/>
                <w:sz w:val="24"/>
                <w:szCs w:val="24"/>
              </w:rPr>
              <w:t>存储扩展：最高支持128GB的SD/TF卡扩展;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5</w:t>
            </w:r>
          </w:p>
        </w:tc>
        <w:tc>
          <w:tcPr>
            <w:tcW w:w="6600" w:type="dxa"/>
          </w:tcPr>
          <w:p>
            <w:pPr>
              <w:spacing w:line="360" w:lineRule="auto"/>
              <w:rPr>
                <w:color w:val="auto"/>
                <w:sz w:val="24"/>
                <w:szCs w:val="24"/>
              </w:rPr>
            </w:pPr>
            <w:r>
              <w:rPr>
                <w:color w:val="auto"/>
                <w:sz w:val="24"/>
                <w:szCs w:val="24"/>
              </w:rPr>
              <w:t>WiFi：802.11a/b/g/n;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6</w:t>
            </w:r>
          </w:p>
        </w:tc>
        <w:tc>
          <w:tcPr>
            <w:tcW w:w="6600" w:type="dxa"/>
          </w:tcPr>
          <w:p>
            <w:pPr>
              <w:spacing w:line="360" w:lineRule="auto"/>
              <w:rPr>
                <w:color w:val="auto"/>
                <w:sz w:val="24"/>
                <w:szCs w:val="24"/>
              </w:rPr>
            </w:pPr>
            <w:r>
              <w:rPr>
                <w:color w:val="auto"/>
                <w:sz w:val="24"/>
                <w:szCs w:val="24"/>
              </w:rPr>
              <w:t>摄像头：前置200万  ，后置500万，自动对焦;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7</w:t>
            </w:r>
          </w:p>
        </w:tc>
        <w:tc>
          <w:tcPr>
            <w:tcW w:w="6600" w:type="dxa"/>
          </w:tcPr>
          <w:p>
            <w:pPr>
              <w:spacing w:line="360" w:lineRule="auto"/>
              <w:rPr>
                <w:color w:val="auto"/>
                <w:sz w:val="24"/>
                <w:szCs w:val="24"/>
              </w:rPr>
            </w:pPr>
            <w:r>
              <w:rPr>
                <w:color w:val="auto"/>
                <w:sz w:val="24"/>
                <w:szCs w:val="24"/>
              </w:rPr>
              <w:t>3G：支持;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8</w:t>
            </w:r>
          </w:p>
        </w:tc>
        <w:tc>
          <w:tcPr>
            <w:tcW w:w="6600" w:type="dxa"/>
          </w:tcPr>
          <w:p>
            <w:pPr>
              <w:spacing w:line="360" w:lineRule="auto"/>
              <w:rPr>
                <w:color w:val="auto"/>
                <w:sz w:val="24"/>
                <w:szCs w:val="24"/>
              </w:rPr>
            </w:pPr>
            <w:r>
              <w:rPr>
                <w:color w:val="auto"/>
                <w:sz w:val="24"/>
                <w:szCs w:val="24"/>
              </w:rPr>
              <w:t>4G：支持;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9</w:t>
            </w:r>
          </w:p>
        </w:tc>
        <w:tc>
          <w:tcPr>
            <w:tcW w:w="6600" w:type="dxa"/>
          </w:tcPr>
          <w:p>
            <w:pPr>
              <w:spacing w:line="360" w:lineRule="auto"/>
              <w:rPr>
                <w:color w:val="auto"/>
                <w:sz w:val="24"/>
                <w:szCs w:val="24"/>
              </w:rPr>
            </w:pPr>
            <w:r>
              <w:rPr>
                <w:color w:val="auto"/>
                <w:sz w:val="24"/>
                <w:szCs w:val="24"/>
              </w:rPr>
              <w:t>系统：Android/7.0;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b/>
                <w:bCs/>
                <w:color w:val="auto"/>
                <w:sz w:val="24"/>
                <w:szCs w:val="24"/>
              </w:rPr>
              <w:t>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w:t>
            </w:r>
          </w:p>
        </w:tc>
        <w:tc>
          <w:tcPr>
            <w:tcW w:w="6600" w:type="dxa"/>
          </w:tcPr>
          <w:p>
            <w:pPr>
              <w:spacing w:line="360" w:lineRule="auto"/>
              <w:rPr>
                <w:color w:val="auto"/>
                <w:sz w:val="24"/>
                <w:szCs w:val="24"/>
              </w:rPr>
            </w:pPr>
            <w:r>
              <w:rPr>
                <w:color w:val="auto"/>
                <w:sz w:val="24"/>
                <w:szCs w:val="24"/>
              </w:rPr>
              <w:t>显 示 屏:10.1英寸 800*1280(可选） 分辨率高清IPS;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图形系统:Mali-T720 MP2@600MHz;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 xml:space="preserve">触摸屏:10点触摸，G+G触摸屏;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4</w:t>
            </w:r>
          </w:p>
        </w:tc>
        <w:tc>
          <w:tcPr>
            <w:tcW w:w="6600" w:type="dxa"/>
          </w:tcPr>
          <w:p>
            <w:pPr>
              <w:spacing w:line="360" w:lineRule="auto"/>
              <w:rPr>
                <w:color w:val="auto"/>
                <w:sz w:val="24"/>
                <w:szCs w:val="24"/>
              </w:rPr>
            </w:pPr>
            <w:r>
              <w:rPr>
                <w:color w:val="auto"/>
                <w:sz w:val="24"/>
                <w:szCs w:val="24"/>
              </w:rPr>
              <w:t>语言:英语、法语、德语、意大利语、日文、韩文、俄文、西班牙、波兰、捷克、简体中文等多种语言;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b/>
                <w:bCs/>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w:t>
            </w:r>
          </w:p>
        </w:tc>
        <w:tc>
          <w:tcPr>
            <w:tcW w:w="6600" w:type="dxa"/>
          </w:tcPr>
          <w:p>
            <w:pPr>
              <w:spacing w:line="360" w:lineRule="auto"/>
              <w:rPr>
                <w:color w:val="auto"/>
                <w:sz w:val="24"/>
                <w:szCs w:val="24"/>
              </w:rPr>
            </w:pPr>
            <w:r>
              <w:rPr>
                <w:color w:val="auto"/>
                <w:sz w:val="24"/>
                <w:szCs w:val="24"/>
              </w:rPr>
              <w:t>重力感应 陀螺仪:支持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GPS:支持 北斗，伽利略，GLONASS GPS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蓝牙:有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4</w:t>
            </w:r>
          </w:p>
        </w:tc>
        <w:tc>
          <w:tcPr>
            <w:tcW w:w="6600" w:type="dxa"/>
          </w:tcPr>
          <w:p>
            <w:pPr>
              <w:spacing w:line="360" w:lineRule="auto"/>
              <w:rPr>
                <w:color w:val="auto"/>
                <w:sz w:val="24"/>
                <w:szCs w:val="24"/>
              </w:rPr>
            </w:pPr>
            <w:r>
              <w:rPr>
                <w:rFonts w:hint="eastAsia"/>
                <w:color w:val="auto"/>
                <w:sz w:val="24"/>
                <w:szCs w:val="24"/>
              </w:rPr>
              <w:t>支持指纹采集：电容式，</w:t>
            </w:r>
            <w:r>
              <w:rPr>
                <w:color w:val="auto"/>
                <w:sz w:val="24"/>
                <w:szCs w:val="24"/>
              </w:rPr>
              <w:t>508DPI</w:t>
            </w:r>
            <w:r>
              <w:rPr>
                <w:rFonts w:hint="eastAsia"/>
                <w:color w:val="auto"/>
                <w:sz w:val="24"/>
                <w:szCs w:val="24"/>
              </w:rPr>
              <w:t>（中国公安标准或其他）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5</w:t>
            </w:r>
          </w:p>
        </w:tc>
        <w:tc>
          <w:tcPr>
            <w:tcW w:w="6600" w:type="dxa"/>
          </w:tcPr>
          <w:p>
            <w:pPr>
              <w:spacing w:line="360" w:lineRule="auto"/>
              <w:rPr>
                <w:color w:val="auto"/>
                <w:sz w:val="24"/>
                <w:szCs w:val="24"/>
              </w:rPr>
            </w:pPr>
            <w:r>
              <w:rPr>
                <w:color w:val="auto"/>
                <w:sz w:val="24"/>
                <w:szCs w:val="24"/>
              </w:rPr>
              <w:t>FM:有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highlight w:val="none"/>
              </w:rPr>
            </w:pPr>
            <w:r>
              <w:rPr>
                <w:rFonts w:hint="eastAsia"/>
                <w:color w:val="auto"/>
                <w:sz w:val="24"/>
                <w:szCs w:val="24"/>
                <w:highlight w:val="none"/>
              </w:rPr>
              <w:t>6</w:t>
            </w:r>
          </w:p>
        </w:tc>
        <w:tc>
          <w:tcPr>
            <w:tcW w:w="6600" w:type="dxa"/>
          </w:tcPr>
          <w:p>
            <w:pPr>
              <w:spacing w:line="360" w:lineRule="auto"/>
              <w:rPr>
                <w:color w:val="auto"/>
                <w:sz w:val="24"/>
                <w:szCs w:val="24"/>
                <w:highlight w:val="none"/>
              </w:rPr>
            </w:pPr>
            <w:r>
              <w:rPr>
                <w:color w:val="auto"/>
                <w:sz w:val="24"/>
                <w:szCs w:val="24"/>
                <w:highlight w:val="none"/>
              </w:rPr>
              <w:t>电池类型:</w:t>
            </w:r>
            <w:r>
              <w:rPr>
                <w:rFonts w:hint="eastAsia"/>
                <w:color w:val="auto"/>
                <w:sz w:val="24"/>
                <w:szCs w:val="24"/>
                <w:highlight w:val="none"/>
                <w:lang w:val="en-US" w:eastAsia="zh-CN"/>
              </w:rPr>
              <w:t>≥</w:t>
            </w:r>
            <w:r>
              <w:rPr>
                <w:color w:val="auto"/>
                <w:sz w:val="24"/>
                <w:szCs w:val="24"/>
                <w:highlight w:val="none"/>
              </w:rPr>
              <w:t>3.8V/10000mAh可充电聚合物电池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7</w:t>
            </w:r>
          </w:p>
        </w:tc>
        <w:tc>
          <w:tcPr>
            <w:tcW w:w="6600" w:type="dxa"/>
          </w:tcPr>
          <w:p>
            <w:pPr>
              <w:spacing w:line="360" w:lineRule="auto"/>
              <w:rPr>
                <w:color w:val="auto"/>
                <w:sz w:val="24"/>
                <w:szCs w:val="24"/>
              </w:rPr>
            </w:pPr>
            <w:r>
              <w:rPr>
                <w:color w:val="auto"/>
                <w:sz w:val="24"/>
                <w:szCs w:val="24"/>
              </w:rPr>
              <w:t>使用时间:Wifi 上网时间 约10H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8</w:t>
            </w:r>
          </w:p>
        </w:tc>
        <w:tc>
          <w:tcPr>
            <w:tcW w:w="6600" w:type="dxa"/>
          </w:tcPr>
          <w:p>
            <w:pPr>
              <w:spacing w:line="360" w:lineRule="auto"/>
              <w:rPr>
                <w:color w:val="auto"/>
                <w:sz w:val="24"/>
                <w:szCs w:val="24"/>
              </w:rPr>
            </w:pPr>
            <w:r>
              <w:rPr>
                <w:color w:val="auto"/>
                <w:sz w:val="24"/>
                <w:szCs w:val="24"/>
              </w:rPr>
              <w:t>频段:全网通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9</w:t>
            </w:r>
          </w:p>
        </w:tc>
        <w:tc>
          <w:tcPr>
            <w:tcW w:w="6600" w:type="dxa"/>
          </w:tcPr>
          <w:p>
            <w:pPr>
              <w:spacing w:line="360" w:lineRule="auto"/>
              <w:rPr>
                <w:color w:val="auto"/>
                <w:sz w:val="24"/>
                <w:szCs w:val="24"/>
              </w:rPr>
            </w:pPr>
            <w:r>
              <w:rPr>
                <w:color w:val="auto"/>
                <w:sz w:val="24"/>
                <w:szCs w:val="24"/>
              </w:rPr>
              <w:t>防水等级:IP65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10</w:t>
            </w:r>
          </w:p>
        </w:tc>
        <w:tc>
          <w:tcPr>
            <w:tcW w:w="6600" w:type="dxa"/>
          </w:tcPr>
          <w:p>
            <w:pPr>
              <w:spacing w:line="360" w:lineRule="auto"/>
              <w:rPr>
                <w:color w:val="auto"/>
                <w:sz w:val="24"/>
                <w:szCs w:val="24"/>
              </w:rPr>
            </w:pPr>
            <w:r>
              <w:rPr>
                <w:color w:val="auto"/>
                <w:sz w:val="24"/>
                <w:szCs w:val="24"/>
              </w:rPr>
              <w:t>电源适配器:输入：AC100-240V.50-60HZ， 输出 DC 5V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b/>
                <w:bCs/>
                <w:color w:val="auto"/>
                <w:sz w:val="24"/>
                <w:szCs w:val="24"/>
              </w:rPr>
              <w:t>机身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w:t>
            </w:r>
          </w:p>
        </w:tc>
        <w:tc>
          <w:tcPr>
            <w:tcW w:w="6600" w:type="dxa"/>
          </w:tcPr>
          <w:p>
            <w:pPr>
              <w:spacing w:line="360" w:lineRule="auto"/>
              <w:rPr>
                <w:color w:val="auto"/>
                <w:sz w:val="24"/>
                <w:szCs w:val="24"/>
              </w:rPr>
            </w:pPr>
            <w:r>
              <w:rPr>
                <w:color w:val="auto"/>
                <w:sz w:val="24"/>
                <w:szCs w:val="24"/>
              </w:rPr>
              <w:t>颜色:机身黑色/黄色，TP黑色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尺寸:286*188*18mm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重量:950g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b/>
                <w:bCs/>
                <w:color w:val="auto"/>
                <w:sz w:val="24"/>
                <w:szCs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w:t>
            </w:r>
          </w:p>
        </w:tc>
        <w:tc>
          <w:tcPr>
            <w:tcW w:w="6600" w:type="dxa"/>
          </w:tcPr>
          <w:p>
            <w:pPr>
              <w:spacing w:line="360" w:lineRule="auto"/>
              <w:rPr>
                <w:color w:val="auto"/>
                <w:sz w:val="24"/>
                <w:szCs w:val="24"/>
              </w:rPr>
            </w:pPr>
            <w:r>
              <w:rPr>
                <w:color w:val="auto"/>
                <w:sz w:val="24"/>
                <w:szCs w:val="24"/>
              </w:rPr>
              <w:t>2路内部 USB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SIM卡槽：1个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TF卡槽：1个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4</w:t>
            </w:r>
          </w:p>
        </w:tc>
        <w:tc>
          <w:tcPr>
            <w:tcW w:w="6600" w:type="dxa"/>
          </w:tcPr>
          <w:p>
            <w:pPr>
              <w:spacing w:line="360" w:lineRule="auto"/>
              <w:rPr>
                <w:color w:val="auto"/>
                <w:sz w:val="24"/>
                <w:szCs w:val="24"/>
              </w:rPr>
            </w:pPr>
            <w:r>
              <w:rPr>
                <w:color w:val="auto"/>
                <w:sz w:val="24"/>
                <w:szCs w:val="24"/>
              </w:rPr>
              <w:t>耳机孔：1个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b/>
                <w:bCs/>
                <w:color w:val="auto"/>
                <w:sz w:val="24"/>
                <w:szCs w:val="24"/>
              </w:rPr>
            </w:pPr>
            <w:r>
              <w:rPr>
                <w:rFonts w:hint="eastAsia"/>
                <w:b/>
                <w:bCs/>
                <w:color w:val="auto"/>
                <w:sz w:val="24"/>
                <w:szCs w:val="24"/>
              </w:rPr>
              <w:t>序号</w:t>
            </w:r>
          </w:p>
        </w:tc>
        <w:tc>
          <w:tcPr>
            <w:tcW w:w="6600" w:type="dxa"/>
          </w:tcPr>
          <w:p>
            <w:pPr>
              <w:spacing w:line="360" w:lineRule="auto"/>
              <w:jc w:val="center"/>
              <w:rPr>
                <w:b/>
                <w:bCs/>
                <w:color w:val="auto"/>
                <w:sz w:val="24"/>
                <w:szCs w:val="24"/>
              </w:rPr>
            </w:pPr>
            <w:r>
              <w:rPr>
                <w:b/>
                <w:bCs/>
                <w:color w:val="auto"/>
                <w:sz w:val="24"/>
                <w:szCs w:val="24"/>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1</w:t>
            </w:r>
          </w:p>
        </w:tc>
        <w:tc>
          <w:tcPr>
            <w:tcW w:w="6600" w:type="dxa"/>
          </w:tcPr>
          <w:p>
            <w:pPr>
              <w:spacing w:line="360" w:lineRule="auto"/>
              <w:rPr>
                <w:color w:val="auto"/>
                <w:sz w:val="24"/>
                <w:szCs w:val="24"/>
              </w:rPr>
            </w:pPr>
            <w:r>
              <w:rPr>
                <w:color w:val="auto"/>
                <w:sz w:val="24"/>
                <w:szCs w:val="24"/>
              </w:rPr>
              <w:t>平板电脑:1台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2</w:t>
            </w:r>
          </w:p>
        </w:tc>
        <w:tc>
          <w:tcPr>
            <w:tcW w:w="6600" w:type="dxa"/>
          </w:tcPr>
          <w:p>
            <w:pPr>
              <w:spacing w:line="360" w:lineRule="auto"/>
              <w:rPr>
                <w:color w:val="auto"/>
                <w:sz w:val="24"/>
                <w:szCs w:val="24"/>
              </w:rPr>
            </w:pPr>
            <w:r>
              <w:rPr>
                <w:color w:val="auto"/>
                <w:sz w:val="24"/>
                <w:szCs w:val="24"/>
              </w:rPr>
              <w:t>充电器：1个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3</w:t>
            </w:r>
          </w:p>
        </w:tc>
        <w:tc>
          <w:tcPr>
            <w:tcW w:w="6600" w:type="dxa"/>
          </w:tcPr>
          <w:p>
            <w:pPr>
              <w:spacing w:line="360" w:lineRule="auto"/>
              <w:rPr>
                <w:color w:val="auto"/>
                <w:sz w:val="24"/>
                <w:szCs w:val="24"/>
              </w:rPr>
            </w:pPr>
            <w:r>
              <w:rPr>
                <w:color w:val="auto"/>
                <w:sz w:val="24"/>
                <w:szCs w:val="24"/>
              </w:rPr>
              <w:t>说明书：1份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color w:val="auto"/>
                <w:sz w:val="24"/>
                <w:szCs w:val="24"/>
              </w:rPr>
            </w:pPr>
            <w:r>
              <w:rPr>
                <w:rFonts w:hint="eastAsia"/>
                <w:color w:val="auto"/>
                <w:sz w:val="24"/>
                <w:szCs w:val="24"/>
              </w:rPr>
              <w:t>4</w:t>
            </w:r>
          </w:p>
        </w:tc>
        <w:tc>
          <w:tcPr>
            <w:tcW w:w="6600" w:type="dxa"/>
          </w:tcPr>
          <w:p>
            <w:pPr>
              <w:spacing w:line="360" w:lineRule="auto"/>
              <w:rPr>
                <w:color w:val="auto"/>
                <w:sz w:val="24"/>
                <w:szCs w:val="24"/>
              </w:rPr>
            </w:pPr>
            <w:r>
              <w:rPr>
                <w:color w:val="auto"/>
                <w:sz w:val="24"/>
                <w:szCs w:val="24"/>
              </w:rPr>
              <w:t>Micro USB 数据线：1条</w:t>
            </w:r>
          </w:p>
        </w:tc>
      </w:tr>
    </w:tbl>
    <w:p>
      <w:pPr>
        <w:rPr>
          <w:color w:val="auto"/>
        </w:rPr>
      </w:pPr>
    </w:p>
    <w:p>
      <w:pPr>
        <w:pStyle w:val="3"/>
        <w:numPr>
          <w:ilvl w:val="1"/>
          <w:numId w:val="4"/>
        </w:numPr>
        <w:spacing w:before="156" w:beforeLines="50" w:after="156" w:afterLines="50" w:line="360" w:lineRule="auto"/>
        <w:rPr>
          <w:rFonts w:asciiTheme="minorEastAsia" w:hAnsiTheme="minorEastAsia"/>
          <w:color w:val="auto"/>
        </w:rPr>
      </w:pPr>
      <w:r>
        <w:rPr>
          <w:rFonts w:asciiTheme="minorEastAsia" w:hAnsiTheme="minorEastAsia"/>
          <w:color w:val="auto"/>
        </w:rPr>
        <w:t>屏端电子签名APP</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 xml:space="preserve">支持 PAD、安卓平板电脑等用户终端，为医护人员和患者提供更加方便的签名操作，智能电子签名屏具备重力压感高保真签字，指纹采集等功能。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能够与部署在院内的移动电子签名系统对接，获取待签名的电子病历、住院单据、知情同意书等电子文件；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可以在APP内浏览文书内容，支持文件内容放大缩小；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支持采集医护人员和病人的手写签字，能够把签字附加到待签名文件中；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5</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支持通过智能电子签名屏的指纹模块，采集病人的指纹印模，能够把指纹附加到待签名文件中；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6</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能够按账户查看已经签署过的电子文件记录信息；</w:t>
            </w:r>
          </w:p>
        </w:tc>
      </w:tr>
    </w:tbl>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签名验签服务器</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1</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提供符合</w:t>
            </w:r>
            <w:r>
              <w:rPr>
                <w:rFonts w:asciiTheme="minorEastAsia" w:hAnsiTheme="minorEastAsia" w:eastAsiaTheme="minorEastAsia"/>
                <w:color w:val="auto"/>
                <w:sz w:val="24"/>
                <w:lang w:eastAsia="en-US"/>
              </w:rPr>
              <w:t>PKCS标准的数字签名和验证功能，支持RSA算法及国产SM2算法；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2</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w:t>
            </w:r>
            <w:r>
              <w:rPr>
                <w:rFonts w:asciiTheme="minorEastAsia" w:hAnsiTheme="minorEastAsia" w:eastAsiaTheme="minorEastAsia"/>
                <w:color w:val="auto"/>
                <w:sz w:val="24"/>
                <w:lang w:eastAsia="en-US"/>
              </w:rPr>
              <w:t>SHA1、SHA256、SM3等算法的文件摘要运算功能；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提供证书验证功能，支持对</w:t>
            </w:r>
            <w:r>
              <w:rPr>
                <w:rFonts w:asciiTheme="minorEastAsia" w:hAnsiTheme="minorEastAsia" w:eastAsiaTheme="minorEastAsia"/>
                <w:color w:val="auto"/>
                <w:sz w:val="24"/>
                <w:lang w:eastAsia="en-US"/>
              </w:rPr>
              <w:t>X.509 V3证书的DER和PEM格式的应用与验证；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提供数据加密、解密功能，支持数字信封加密，支持国产密码算法；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5</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服务器证书管理：实现对业务系统服务器端密码设备及服务器证书进行配置与管理，可生成服务器证书申请文件；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6</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信任源管理：可同时配置多条证书链，验证不同</w:t>
            </w:r>
            <w:r>
              <w:rPr>
                <w:rFonts w:asciiTheme="minorEastAsia" w:hAnsiTheme="minorEastAsia" w:eastAsiaTheme="minorEastAsia"/>
                <w:color w:val="auto"/>
                <w:sz w:val="24"/>
                <w:lang w:eastAsia="en-US"/>
              </w:rPr>
              <w:t>CA的用户证书；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7</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动态黑名单管理：可自动更新</w:t>
            </w:r>
            <w:r>
              <w:rPr>
                <w:rFonts w:asciiTheme="minorEastAsia" w:hAnsiTheme="minorEastAsia" w:eastAsiaTheme="minorEastAsia"/>
                <w:color w:val="auto"/>
                <w:sz w:val="24"/>
                <w:lang w:eastAsia="en-US"/>
              </w:rPr>
              <w:t>CRL黑名单、动态更新，不需要重新启动服务；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8</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安全存储：基于密码技术构建安全存储区，用于对可信根证书及黑名单文件进行分类安全存储，防止非法操作；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b/>
                <w:bCs/>
                <w:color w:val="auto"/>
                <w:sz w:val="24"/>
                <w:lang w:eastAsia="en-US"/>
              </w:rPr>
            </w:pPr>
          </w:p>
        </w:tc>
        <w:tc>
          <w:tcPr>
            <w:tcW w:w="4545" w:type="pct"/>
            <w:vAlign w:val="center"/>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hint="eastAsia" w:asciiTheme="minorEastAsia" w:hAnsiTheme="minorEastAsia" w:eastAsiaTheme="minorEastAsia"/>
                <w:b/>
                <w:bCs/>
                <w:color w:val="auto"/>
                <w:sz w:val="24"/>
                <w:lang w:eastAsia="en-US"/>
              </w:rPr>
              <w:t>非功能指标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1</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提供备份恢复功能，可通过界面备份当前所有配置，保证系统瘫痪时的快速恢复；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2</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提供日志记录，可将日志以</w:t>
            </w:r>
            <w:r>
              <w:rPr>
                <w:rFonts w:asciiTheme="minorEastAsia" w:hAnsiTheme="minorEastAsia" w:eastAsiaTheme="minorEastAsia"/>
                <w:color w:val="auto"/>
                <w:sz w:val="24"/>
                <w:lang w:eastAsia="en-US"/>
              </w:rPr>
              <w:t>syslog的方式发送到指定服务器；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3</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支持双机、负载均衡；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4</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提供</w:t>
            </w:r>
            <w:r>
              <w:rPr>
                <w:rFonts w:asciiTheme="minorEastAsia" w:hAnsiTheme="minorEastAsia" w:eastAsiaTheme="minorEastAsia"/>
                <w:color w:val="auto"/>
                <w:sz w:val="24"/>
                <w:lang w:eastAsia="en-US"/>
              </w:rPr>
              <w:t>C、COM 、Java 等主流开发API；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5</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支持</w:t>
            </w:r>
            <w:r>
              <w:rPr>
                <w:rFonts w:asciiTheme="minorEastAsia" w:hAnsiTheme="minorEastAsia" w:eastAsiaTheme="minorEastAsia"/>
                <w:color w:val="auto"/>
                <w:sz w:val="24"/>
                <w:lang w:eastAsia="en-US"/>
              </w:rPr>
              <w:t>Windows Server；Linux；AIX；Solaris；Unix等应用平台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6</w:t>
            </w:r>
          </w:p>
        </w:tc>
        <w:tc>
          <w:tcPr>
            <w:tcW w:w="4545" w:type="pct"/>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签名能力：不低于</w:t>
            </w:r>
            <w:r>
              <w:rPr>
                <w:rFonts w:asciiTheme="minorEastAsia" w:hAnsiTheme="minorEastAsia" w:eastAsiaTheme="minorEastAsia"/>
                <w:color w:val="auto"/>
                <w:sz w:val="24"/>
                <w:lang w:eastAsia="en-US"/>
              </w:rPr>
              <w:t>1500次/秒，签名验证：不低于4000次/秒；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b/>
                <w:bCs/>
                <w:color w:val="auto"/>
                <w:sz w:val="24"/>
                <w:lang w:eastAsia="en-US"/>
              </w:rPr>
            </w:pPr>
          </w:p>
        </w:tc>
        <w:tc>
          <w:tcPr>
            <w:tcW w:w="4545" w:type="pct"/>
          </w:tcPr>
          <w:p>
            <w:pPr>
              <w:pStyle w:val="10"/>
              <w:spacing w:before="156" w:beforeLines="50" w:after="156" w:afterLines="50" w:line="360" w:lineRule="auto"/>
              <w:jc w:val="center"/>
              <w:rPr>
                <w:rFonts w:asciiTheme="minorEastAsia" w:hAnsiTheme="minorEastAsia" w:eastAsiaTheme="minorEastAsia"/>
                <w:b/>
                <w:bCs/>
                <w:color w:val="auto"/>
                <w:sz w:val="24"/>
                <w:lang w:eastAsia="en-US"/>
              </w:rPr>
            </w:pPr>
            <w:r>
              <w:rPr>
                <w:rFonts w:hint="eastAsia" w:ascii="等线" w:hAnsi="等线" w:eastAsia="等线"/>
                <w:b/>
                <w:bCs/>
                <w:color w:val="auto"/>
                <w:lang w:eastAsia="en-US"/>
              </w:rPr>
              <w:t>产</w:t>
            </w:r>
            <w:r>
              <w:rPr>
                <w:rFonts w:hint="eastAsia" w:asciiTheme="minorEastAsia" w:hAnsiTheme="minorEastAsia" w:eastAsiaTheme="minorEastAsia"/>
                <w:b/>
                <w:bCs/>
                <w:color w:val="auto"/>
                <w:sz w:val="24"/>
                <w:lang w:eastAsia="en-US"/>
              </w:rPr>
              <w:t>品规格要求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1</w:t>
            </w:r>
          </w:p>
        </w:tc>
        <w:tc>
          <w:tcPr>
            <w:tcW w:w="4545" w:type="pct"/>
            <w:vAlign w:val="center"/>
          </w:tcPr>
          <w:p>
            <w:pPr>
              <w:widowControl/>
              <w:autoSpaceDE w:val="0"/>
              <w:autoSpaceDN w:val="0"/>
              <w:jc w:val="left"/>
              <w:rPr>
                <w:rFonts w:ascii="等线" w:hAnsi="等线" w:eastAsia="等线" w:cs="宋体"/>
                <w:color w:val="auto"/>
                <w:kern w:val="0"/>
                <w:sz w:val="24"/>
                <w:szCs w:val="24"/>
                <w:lang w:eastAsia="en-US"/>
              </w:rPr>
            </w:pPr>
            <w:r>
              <w:rPr>
                <w:rFonts w:hint="eastAsia" w:ascii="等线" w:hAnsi="等线" w:eastAsia="等线" w:cs="宋体"/>
                <w:color w:val="auto"/>
                <w:kern w:val="0"/>
                <w:sz w:val="24"/>
                <w:szCs w:val="24"/>
                <w:lang w:eastAsia="en-US"/>
              </w:rPr>
              <w:t>设备高度2U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2</w:t>
            </w:r>
          </w:p>
        </w:tc>
        <w:tc>
          <w:tcPr>
            <w:tcW w:w="4545" w:type="pct"/>
            <w:vAlign w:val="center"/>
          </w:tcPr>
          <w:p>
            <w:pPr>
              <w:widowControl/>
              <w:autoSpaceDE w:val="0"/>
              <w:autoSpaceDN w:val="0"/>
              <w:jc w:val="left"/>
              <w:rPr>
                <w:rFonts w:ascii="等线" w:hAnsi="等线" w:eastAsia="等线" w:cs="宋体"/>
                <w:color w:val="auto"/>
                <w:kern w:val="0"/>
                <w:sz w:val="24"/>
                <w:szCs w:val="24"/>
                <w:lang w:eastAsia="en-US"/>
              </w:rPr>
            </w:pPr>
            <w:r>
              <w:rPr>
                <w:rFonts w:hint="eastAsia" w:ascii="等线" w:hAnsi="等线" w:eastAsia="等线" w:cs="宋体"/>
                <w:color w:val="auto"/>
                <w:kern w:val="0"/>
                <w:sz w:val="24"/>
                <w:szCs w:val="24"/>
                <w:lang w:eastAsia="en-US"/>
              </w:rPr>
              <w:t>电源指标冗余电源</w:t>
            </w:r>
          </w:p>
        </w:tc>
      </w:tr>
    </w:tbl>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多域名SSL证书</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7"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1</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SSL证书是一种遵守SSL协议的服务器数字证书，由受信任的根证书颁发机构颁发。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2</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SSL证书采用SSL协议进行通信，SSL证书部署到服务器后，服务器端的访问将启用HTTPS协议。</w:t>
            </w:r>
          </w:p>
        </w:tc>
      </w:tr>
    </w:tbl>
    <w:p>
      <w:pPr>
        <w:rPr>
          <w:color w:val="auto"/>
        </w:rPr>
      </w:pPr>
    </w:p>
    <w:p>
      <w:pPr>
        <w:pStyle w:val="3"/>
        <w:numPr>
          <w:ilvl w:val="1"/>
          <w:numId w:val="4"/>
        </w:numPr>
        <w:spacing w:before="156" w:beforeLines="50" w:after="156" w:afterLines="50" w:line="360" w:lineRule="auto"/>
        <w:rPr>
          <w:rFonts w:asciiTheme="minorEastAsia" w:hAnsiTheme="minorEastAsia"/>
          <w:color w:val="auto"/>
        </w:rPr>
      </w:pPr>
      <w:r>
        <w:rPr>
          <w:rFonts w:hint="eastAsia" w:asciiTheme="minorEastAsia" w:hAnsiTheme="minorEastAsia"/>
          <w:color w:val="auto"/>
        </w:rPr>
        <w:t>系统集成</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序号</w:t>
            </w:r>
          </w:p>
        </w:tc>
        <w:tc>
          <w:tcPr>
            <w:tcW w:w="4545" w:type="pct"/>
          </w:tcPr>
          <w:p>
            <w:pPr>
              <w:pStyle w:val="10"/>
              <w:spacing w:before="156" w:beforeLines="50" w:after="156" w:afterLines="50" w:line="360" w:lineRule="auto"/>
              <w:ind w:right="157"/>
              <w:jc w:val="center"/>
              <w:rPr>
                <w:rFonts w:asciiTheme="minorEastAsia" w:hAnsiTheme="minorEastAsia" w:eastAsiaTheme="minorEastAsia"/>
                <w:b/>
                <w:bCs/>
                <w:color w:val="auto"/>
                <w:sz w:val="24"/>
                <w:lang w:eastAsia="en-US"/>
              </w:rPr>
            </w:pPr>
            <w:r>
              <w:rPr>
                <w:rFonts w:asciiTheme="minorEastAsia" w:hAnsiTheme="minorEastAsia" w:eastAsiaTheme="minorEastAsia"/>
                <w:b/>
                <w:bCs/>
                <w:color w:val="auto"/>
                <w:sz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1</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为院内有需要使用电子签名的信息系统提供关于 CA 认证和电子签名的集成技术支持服务。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2</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集成技术支持服务包括提供集成解决方案、提供集成接口和实例、提供集成开发技术支持，提供满足合理需求所必要的系统改造；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3</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集成技术支持服务采用远程微信、QQ 在线支持、电话支持等方式；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0"/>
              <w:spacing w:before="156" w:beforeLines="50" w:after="156" w:afterLines="50" w:line="360" w:lineRule="auto"/>
              <w:ind w:left="8"/>
              <w:jc w:val="center"/>
              <w:rPr>
                <w:rFonts w:asciiTheme="minorEastAsia" w:hAnsiTheme="minorEastAsia" w:eastAsiaTheme="minorEastAsia"/>
                <w:color w:val="auto"/>
                <w:sz w:val="24"/>
                <w:lang w:eastAsia="en-US"/>
              </w:rPr>
            </w:pPr>
            <w:r>
              <w:rPr>
                <w:rFonts w:asciiTheme="minorEastAsia" w:hAnsiTheme="minorEastAsia" w:eastAsiaTheme="minorEastAsia"/>
                <w:color w:val="auto"/>
                <w:sz w:val="24"/>
                <w:lang w:eastAsia="en-US"/>
              </w:rPr>
              <w:t>4</w:t>
            </w:r>
          </w:p>
        </w:tc>
        <w:tc>
          <w:tcPr>
            <w:tcW w:w="4545" w:type="pct"/>
            <w:vAlign w:val="center"/>
          </w:tcPr>
          <w:p>
            <w:pPr>
              <w:pStyle w:val="10"/>
              <w:spacing w:before="156" w:beforeLines="50" w:after="156" w:afterLines="50" w:line="360" w:lineRule="auto"/>
              <w:ind w:left="8"/>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与医院信息系统集成的接口包括</w:t>
            </w:r>
            <w:r>
              <w:rPr>
                <w:rFonts w:hint="eastAsia" w:asciiTheme="minorEastAsia" w:hAnsiTheme="minorEastAsia" w:eastAsiaTheme="minorEastAsia"/>
                <w:color w:val="auto"/>
                <w:sz w:val="24"/>
                <w:lang w:val="en-US" w:eastAsia="en-US"/>
              </w:rPr>
              <w:t>但不限于</w:t>
            </w:r>
            <w:r>
              <w:rPr>
                <w:rFonts w:hint="eastAsia" w:asciiTheme="minorEastAsia" w:hAnsiTheme="minorEastAsia" w:eastAsiaTheme="minorEastAsia"/>
                <w:color w:val="auto"/>
                <w:sz w:val="24"/>
                <w:lang w:eastAsia="en-US"/>
              </w:rPr>
              <w:t>以下功能：</w:t>
            </w:r>
          </w:p>
          <w:p>
            <w:pPr>
              <w:pStyle w:val="10"/>
              <w:numPr>
                <w:ilvl w:val="1"/>
                <w:numId w:val="5"/>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用户导入接口：实现批量导入用户到电子签名系统中，创建用户；</w:t>
            </w:r>
          </w:p>
          <w:p>
            <w:pPr>
              <w:pStyle w:val="10"/>
              <w:numPr>
                <w:ilvl w:val="1"/>
                <w:numId w:val="5"/>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用户查询接口：获取用户基本信息、认证状态、数字证书、签字图片等；</w:t>
            </w:r>
          </w:p>
          <w:p>
            <w:pPr>
              <w:pStyle w:val="10"/>
              <w:numPr>
                <w:ilvl w:val="1"/>
                <w:numId w:val="5"/>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用户实名认证接口：通过微信小程序完成用户活体实名认证；</w:t>
            </w:r>
          </w:p>
          <w:p>
            <w:pPr>
              <w:pStyle w:val="10"/>
              <w:numPr>
                <w:ilvl w:val="1"/>
                <w:numId w:val="5"/>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用户签字采集接口：通过微信小程序采集用户手写签字；</w:t>
            </w:r>
          </w:p>
          <w:p>
            <w:pPr>
              <w:pStyle w:val="10"/>
              <w:numPr>
                <w:ilvl w:val="1"/>
                <w:numId w:val="5"/>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数据自动电子签名接口：发起数据电子签名，自动完成签名；</w:t>
            </w:r>
          </w:p>
          <w:p>
            <w:pPr>
              <w:pStyle w:val="10"/>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4.6</w:t>
            </w:r>
            <w:r>
              <w:rPr>
                <w:rFonts w:asciiTheme="minorEastAsia" w:hAnsiTheme="minorEastAsia" w:eastAsiaTheme="minorEastAsia"/>
                <w:color w:val="auto"/>
                <w:sz w:val="24"/>
                <w:lang w:eastAsia="en-US"/>
              </w:rPr>
              <w:t xml:space="preserve"> </w:t>
            </w:r>
            <w:r>
              <w:rPr>
                <w:rFonts w:hint="eastAsia" w:asciiTheme="minorEastAsia" w:hAnsiTheme="minorEastAsia" w:eastAsiaTheme="minorEastAsia"/>
                <w:color w:val="auto"/>
                <w:sz w:val="24"/>
                <w:lang w:eastAsia="en-US"/>
              </w:rPr>
              <w:t>数据扫码电子签名接口：发起数据电子签名，通过微信扫码方式完成签名；</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文件自动电子签名接口：发起文件电子签名，自动完成签名；</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文件扫码电子签名接口：发起文件电子签名，通过微信扫码方式完成签名；</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查询签署状态接口：查询文件当前的电子签名状态；</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撤销签署接口：撤销已经发起签署流程的业务；</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数据签名验证接口：查验电子签名数据有效性；</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文件签名验证接口：验证电子签名文件有效性；</w:t>
            </w:r>
          </w:p>
          <w:p>
            <w:pPr>
              <w:pStyle w:val="10"/>
              <w:numPr>
                <w:ilvl w:val="1"/>
                <w:numId w:val="6"/>
              </w:numPr>
              <w:spacing w:before="156" w:beforeLines="50" w:after="156" w:afterLines="50" w:line="360" w:lineRule="auto"/>
              <w:rPr>
                <w:rFonts w:asciiTheme="minorEastAsia" w:hAnsiTheme="minorEastAsia" w:eastAsiaTheme="minorEastAsia"/>
                <w:color w:val="auto"/>
                <w:sz w:val="24"/>
                <w:lang w:eastAsia="en-US"/>
              </w:rPr>
            </w:pPr>
            <w:r>
              <w:rPr>
                <w:rFonts w:hint="eastAsia" w:asciiTheme="minorEastAsia" w:hAnsiTheme="minorEastAsia" w:eastAsiaTheme="minorEastAsia"/>
                <w:color w:val="auto"/>
                <w:sz w:val="24"/>
                <w:lang w:eastAsia="en-US"/>
              </w:rPr>
              <w:t>下载文件接口：通过文件编号下载签署完成的文件；</w:t>
            </w:r>
          </w:p>
        </w:tc>
      </w:tr>
    </w:tbl>
    <w:p>
      <w:pPr>
        <w:rPr>
          <w:color w:val="auto"/>
        </w:rPr>
      </w:pPr>
    </w:p>
    <w:p>
      <w:pPr>
        <w:pStyle w:val="2"/>
        <w:spacing w:before="156" w:beforeLines="50" w:after="156" w:afterLines="50" w:line="360" w:lineRule="auto"/>
        <w:rPr>
          <w:rFonts w:asciiTheme="minorEastAsia" w:hAnsiTheme="minorEastAsia"/>
          <w:color w:val="auto"/>
        </w:rPr>
      </w:pPr>
      <w:r>
        <w:rPr>
          <w:rFonts w:asciiTheme="minorEastAsia" w:hAnsiTheme="minorEastAsia"/>
          <w:color w:val="auto"/>
        </w:rPr>
        <w:t>商务条款</w:t>
      </w:r>
      <w:r>
        <w:rPr>
          <w:rFonts w:hint="eastAsia" w:asciiTheme="minorEastAsia" w:hAnsiTheme="minorEastAsia"/>
          <w:color w:val="auto"/>
        </w:rPr>
        <w:t>要求</w:t>
      </w:r>
    </w:p>
    <w:p>
      <w:pPr>
        <w:spacing w:before="156" w:beforeLines="50" w:after="156" w:afterLines="50" w:line="360" w:lineRule="auto"/>
        <w:rPr>
          <w:rFonts w:asciiTheme="minorEastAsia" w:hAnsiTheme="minorEastAsia"/>
          <w:color w:val="auto"/>
          <w:spacing w:val="-7"/>
          <w:sz w:val="24"/>
          <w:szCs w:val="24"/>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508"/>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4" w:type="pct"/>
            <w:shd w:val="clear" w:color="auto" w:fill="auto"/>
            <w:vAlign w:val="center"/>
          </w:tcPr>
          <w:p>
            <w:pPr>
              <w:spacing w:line="360" w:lineRule="auto"/>
              <w:jc w:val="center"/>
              <w:rPr>
                <w:rFonts w:asciiTheme="minorEastAsia" w:hAnsiTheme="minorEastAsia"/>
                <w:b/>
                <w:color w:val="auto"/>
                <w:sz w:val="24"/>
                <w:szCs w:val="28"/>
              </w:rPr>
            </w:pPr>
            <w:r>
              <w:rPr>
                <w:rFonts w:hint="eastAsia" w:asciiTheme="minorEastAsia" w:hAnsiTheme="minorEastAsia"/>
                <w:b/>
                <w:color w:val="auto"/>
                <w:sz w:val="24"/>
                <w:szCs w:val="28"/>
              </w:rPr>
              <w:t>序号</w:t>
            </w:r>
          </w:p>
        </w:tc>
        <w:tc>
          <w:tcPr>
            <w:tcW w:w="885" w:type="pct"/>
            <w:shd w:val="clear" w:color="auto" w:fill="auto"/>
            <w:vAlign w:val="center"/>
          </w:tcPr>
          <w:p>
            <w:pPr>
              <w:spacing w:line="360" w:lineRule="auto"/>
              <w:jc w:val="center"/>
              <w:rPr>
                <w:rFonts w:asciiTheme="minorEastAsia" w:hAnsiTheme="minorEastAsia"/>
                <w:b/>
                <w:color w:val="auto"/>
                <w:sz w:val="24"/>
                <w:szCs w:val="28"/>
              </w:rPr>
            </w:pPr>
            <w:r>
              <w:rPr>
                <w:rFonts w:hint="eastAsia" w:asciiTheme="minorEastAsia" w:hAnsiTheme="minorEastAsia"/>
                <w:b/>
                <w:color w:val="auto"/>
                <w:sz w:val="24"/>
                <w:szCs w:val="28"/>
              </w:rPr>
              <w:t>商务条款</w:t>
            </w:r>
          </w:p>
        </w:tc>
        <w:tc>
          <w:tcPr>
            <w:tcW w:w="3691" w:type="pct"/>
            <w:shd w:val="clear" w:color="auto" w:fill="auto"/>
            <w:vAlign w:val="center"/>
          </w:tcPr>
          <w:p>
            <w:pPr>
              <w:spacing w:line="360" w:lineRule="auto"/>
              <w:jc w:val="center"/>
              <w:rPr>
                <w:rFonts w:asciiTheme="minorEastAsia" w:hAnsiTheme="minorEastAsia"/>
                <w:b/>
                <w:color w:val="auto"/>
                <w:sz w:val="24"/>
                <w:szCs w:val="28"/>
              </w:rPr>
            </w:pPr>
            <w:r>
              <w:rPr>
                <w:rFonts w:hint="eastAsia" w:asciiTheme="minorEastAsia" w:hAnsiTheme="minorEastAsia"/>
                <w:b/>
                <w:color w:val="auto"/>
                <w:sz w:val="24"/>
                <w:szCs w:val="28"/>
              </w:rPr>
              <w:t>商务要求说明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1</w:t>
            </w:r>
          </w:p>
        </w:tc>
        <w:tc>
          <w:tcPr>
            <w:tcW w:w="885" w:type="pct"/>
            <w:shd w:val="clear" w:color="auto" w:fill="auto"/>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交货地点</w:t>
            </w:r>
          </w:p>
        </w:tc>
        <w:tc>
          <w:tcPr>
            <w:tcW w:w="3691" w:type="pct"/>
            <w:shd w:val="clear" w:color="auto" w:fill="auto"/>
            <w:vAlign w:val="center"/>
          </w:tcPr>
          <w:p>
            <w:pPr>
              <w:spacing w:line="360" w:lineRule="auto"/>
              <w:rPr>
                <w:rFonts w:asciiTheme="minorEastAsia" w:hAnsiTheme="minorEastAsia"/>
                <w:color w:val="auto"/>
                <w:sz w:val="24"/>
                <w:szCs w:val="28"/>
              </w:rPr>
            </w:pPr>
            <w:r>
              <w:rPr>
                <w:rFonts w:hint="eastAsia" w:asciiTheme="minorEastAsia" w:hAnsiTheme="minorEastAsia"/>
                <w:color w:val="auto"/>
                <w:sz w:val="24"/>
                <w:szCs w:val="28"/>
              </w:rPr>
              <w:t>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2</w:t>
            </w:r>
          </w:p>
        </w:tc>
        <w:tc>
          <w:tcPr>
            <w:tcW w:w="885" w:type="pct"/>
            <w:shd w:val="clear" w:color="auto" w:fill="auto"/>
            <w:vAlign w:val="center"/>
          </w:tcPr>
          <w:p>
            <w:pPr>
              <w:spacing w:line="360" w:lineRule="auto"/>
              <w:jc w:val="center"/>
              <w:rPr>
                <w:rFonts w:asciiTheme="minorEastAsia" w:hAnsiTheme="minorEastAsia"/>
                <w:color w:val="auto"/>
                <w:sz w:val="24"/>
                <w:szCs w:val="28"/>
              </w:rPr>
            </w:pPr>
            <w:r>
              <w:rPr>
                <w:rFonts w:hint="eastAsia" w:cs="宋体" w:asciiTheme="minorEastAsia" w:hAnsiTheme="minorEastAsia"/>
                <w:color w:val="auto"/>
                <w:sz w:val="24"/>
                <w:szCs w:val="28"/>
              </w:rPr>
              <w:t>▲</w:t>
            </w:r>
            <w:r>
              <w:rPr>
                <w:rFonts w:hint="eastAsia" w:cs="宋体" w:asciiTheme="minorEastAsia" w:hAnsiTheme="minorEastAsia"/>
                <w:bCs/>
                <w:color w:val="auto"/>
                <w:sz w:val="24"/>
                <w:szCs w:val="28"/>
              </w:rPr>
              <w:t>交付使用期</w:t>
            </w:r>
          </w:p>
        </w:tc>
        <w:tc>
          <w:tcPr>
            <w:tcW w:w="3691" w:type="pct"/>
            <w:shd w:val="clear" w:color="auto" w:fill="auto"/>
            <w:vAlign w:val="center"/>
          </w:tcPr>
          <w:p>
            <w:pPr>
              <w:spacing w:line="360" w:lineRule="auto"/>
              <w:rPr>
                <w:rFonts w:asciiTheme="minorEastAsia" w:hAnsiTheme="minorEastAsia"/>
                <w:color w:val="auto"/>
                <w:sz w:val="24"/>
                <w:szCs w:val="28"/>
              </w:rPr>
            </w:pPr>
            <w:r>
              <w:rPr>
                <w:rFonts w:hint="eastAsia" w:asciiTheme="minorEastAsia" w:hAnsiTheme="minorEastAsia"/>
                <w:color w:val="auto"/>
                <w:sz w:val="24"/>
                <w:szCs w:val="28"/>
              </w:rPr>
              <w:t>自签订合同之日起，</w:t>
            </w:r>
            <w:r>
              <w:rPr>
                <w:rFonts w:hint="eastAsia" w:asciiTheme="minorEastAsia" w:hAnsiTheme="minorEastAsia"/>
                <w:color w:val="auto"/>
                <w:sz w:val="24"/>
                <w:szCs w:val="28"/>
              </w:rPr>
              <w:t>30</w:t>
            </w:r>
            <w:r>
              <w:rPr>
                <w:rFonts w:hint="eastAsia" w:asciiTheme="minorEastAsia" w:hAnsiTheme="minorEastAsia"/>
                <w:color w:val="auto"/>
                <w:sz w:val="24"/>
                <w:szCs w:val="28"/>
              </w:rPr>
              <w:t>天内安装调试完毕，并交付使用，使用稳定后进行验收。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3</w:t>
            </w:r>
          </w:p>
        </w:tc>
        <w:tc>
          <w:tcPr>
            <w:tcW w:w="885" w:type="pct"/>
            <w:shd w:val="clear" w:color="auto" w:fill="auto"/>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投标报价</w:t>
            </w:r>
          </w:p>
        </w:tc>
        <w:tc>
          <w:tcPr>
            <w:tcW w:w="3691" w:type="pct"/>
            <w:shd w:val="clear" w:color="auto" w:fill="auto"/>
            <w:vAlign w:val="center"/>
          </w:tcPr>
          <w:p>
            <w:pPr>
              <w:spacing w:line="360" w:lineRule="auto"/>
              <w:rPr>
                <w:rFonts w:asciiTheme="minorEastAsia" w:hAnsiTheme="minorEastAsia"/>
                <w:color w:val="auto"/>
                <w:sz w:val="24"/>
                <w:szCs w:val="28"/>
              </w:rPr>
            </w:pPr>
            <w:r>
              <w:rPr>
                <w:rFonts w:hint="eastAsia" w:cs="宋体" w:asciiTheme="minorEastAsia" w:hAnsiTheme="minorEastAsia"/>
                <w:bCs/>
                <w:color w:val="auto"/>
                <w:kern w:val="0"/>
                <w:sz w:val="24"/>
                <w:szCs w:val="28"/>
              </w:rPr>
              <w:t>投标报价必须包括</w:t>
            </w:r>
            <w:r>
              <w:rPr>
                <w:rFonts w:hint="eastAsia" w:asciiTheme="minorEastAsia" w:hAnsiTheme="minorEastAsia"/>
                <w:color w:val="auto"/>
                <w:sz w:val="24"/>
                <w:szCs w:val="28"/>
              </w:rPr>
              <w:t>有关本项目实施所需的方案设计费、设备购置费、运输费、安装调试费、工程配合费、培训费、售后服务及维护费、税金等所涉及的一切费用均计入报价。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4</w:t>
            </w:r>
          </w:p>
        </w:tc>
        <w:tc>
          <w:tcPr>
            <w:tcW w:w="885" w:type="pct"/>
            <w:shd w:val="clear" w:color="auto" w:fill="auto"/>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货物要求</w:t>
            </w:r>
          </w:p>
        </w:tc>
        <w:tc>
          <w:tcPr>
            <w:tcW w:w="3691" w:type="pct"/>
            <w:shd w:val="clear" w:color="auto" w:fill="auto"/>
            <w:vAlign w:val="center"/>
          </w:tcPr>
          <w:p>
            <w:pPr>
              <w:spacing w:line="360" w:lineRule="auto"/>
              <w:jc w:val="left"/>
              <w:rPr>
                <w:rFonts w:cs="宋体" w:asciiTheme="minorEastAsia" w:hAnsiTheme="minorEastAsia"/>
                <w:color w:val="auto"/>
                <w:sz w:val="24"/>
                <w:szCs w:val="28"/>
              </w:rPr>
            </w:pPr>
            <w:r>
              <w:rPr>
                <w:rFonts w:hint="eastAsia" w:cs="宋体" w:asciiTheme="minorEastAsia" w:hAnsiTheme="minorEastAsia"/>
                <w:color w:val="auto"/>
                <w:sz w:val="24"/>
                <w:szCs w:val="28"/>
              </w:rPr>
              <w:t>投标产品须是按厂家出厂标准配置提供的整套全新，具备正规合法经销渠道，符合国际相关标准和我国相关检测标准要求的全新合格产品。相关产品、部件、服务及安装须满足本项目采购需求。若产品在运输及安装过程中损坏须无偿调换同样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5</w:t>
            </w:r>
          </w:p>
        </w:tc>
        <w:tc>
          <w:tcPr>
            <w:tcW w:w="885" w:type="pct"/>
            <w:shd w:val="clear" w:color="auto" w:fill="auto"/>
            <w:vAlign w:val="center"/>
          </w:tcPr>
          <w:p>
            <w:pPr>
              <w:spacing w:line="360" w:lineRule="auto"/>
              <w:jc w:val="center"/>
              <w:rPr>
                <w:rFonts w:asciiTheme="minorEastAsia" w:hAnsiTheme="minorEastAsia"/>
                <w:color w:val="auto"/>
                <w:sz w:val="24"/>
                <w:szCs w:val="28"/>
              </w:rPr>
            </w:pPr>
            <w:r>
              <w:rPr>
                <w:rFonts w:hint="eastAsia" w:cs="宋体" w:asciiTheme="minorEastAsia" w:hAnsiTheme="minorEastAsia"/>
                <w:color w:val="auto"/>
                <w:sz w:val="24"/>
                <w:szCs w:val="28"/>
              </w:rPr>
              <w:t>▲验收条件</w:t>
            </w:r>
          </w:p>
        </w:tc>
        <w:tc>
          <w:tcPr>
            <w:tcW w:w="3691" w:type="pct"/>
            <w:shd w:val="clear" w:color="auto" w:fill="auto"/>
            <w:vAlign w:val="center"/>
          </w:tcPr>
          <w:p>
            <w:pPr>
              <w:spacing w:line="360" w:lineRule="auto"/>
              <w:jc w:val="left"/>
              <w:rPr>
                <w:rFonts w:cs="宋体" w:asciiTheme="minorEastAsia" w:hAnsiTheme="minorEastAsia"/>
                <w:color w:val="auto"/>
                <w:sz w:val="24"/>
                <w:szCs w:val="28"/>
              </w:rPr>
            </w:pPr>
            <w:r>
              <w:rPr>
                <w:rFonts w:hint="eastAsia" w:cs="宋体" w:asciiTheme="minorEastAsia" w:hAnsiTheme="minorEastAsia"/>
                <w:bCs/>
                <w:color w:val="auto"/>
                <w:sz w:val="24"/>
                <w:szCs w:val="28"/>
              </w:rPr>
              <w:t>根据本项目合同约定条款，满足或优于采购软件和配套硬件技术参数要求，实现其相应功能，否则验收不合格。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6</w:t>
            </w:r>
          </w:p>
        </w:tc>
        <w:tc>
          <w:tcPr>
            <w:tcW w:w="885" w:type="pct"/>
            <w:shd w:val="clear" w:color="auto" w:fill="auto"/>
            <w:vAlign w:val="center"/>
          </w:tcPr>
          <w:p>
            <w:pPr>
              <w:spacing w:line="360" w:lineRule="auto"/>
              <w:jc w:val="center"/>
              <w:rPr>
                <w:rFonts w:cs="宋体" w:asciiTheme="minorEastAsia" w:hAnsiTheme="minorEastAsia"/>
                <w:color w:val="auto"/>
                <w:sz w:val="24"/>
                <w:szCs w:val="28"/>
              </w:rPr>
            </w:pPr>
            <w:r>
              <w:rPr>
                <w:rFonts w:hint="eastAsia" w:cs="宋体" w:asciiTheme="minorEastAsia" w:hAnsiTheme="minorEastAsia"/>
                <w:color w:val="auto"/>
                <w:sz w:val="24"/>
                <w:szCs w:val="28"/>
              </w:rPr>
              <w:t>▲</w:t>
            </w:r>
            <w:r>
              <w:rPr>
                <w:rFonts w:hint="eastAsia" w:cs="宋体" w:asciiTheme="minorEastAsia" w:hAnsiTheme="minorEastAsia"/>
                <w:bCs/>
                <w:color w:val="auto"/>
                <w:sz w:val="24"/>
                <w:szCs w:val="28"/>
              </w:rPr>
              <w:t>付款条件</w:t>
            </w:r>
          </w:p>
        </w:tc>
        <w:tc>
          <w:tcPr>
            <w:tcW w:w="3691" w:type="pct"/>
            <w:shd w:val="clear" w:color="auto" w:fill="auto"/>
            <w:vAlign w:val="center"/>
          </w:tcPr>
          <w:p>
            <w:pPr>
              <w:spacing w:line="360" w:lineRule="auto"/>
              <w:rPr>
                <w:rFonts w:cs="宋体" w:asciiTheme="minorEastAsia" w:hAnsiTheme="minorEastAsia"/>
                <w:color w:val="auto"/>
                <w:sz w:val="24"/>
                <w:szCs w:val="28"/>
              </w:rPr>
            </w:pPr>
            <w:r>
              <w:rPr>
                <w:rFonts w:hint="eastAsia" w:cs="宋体" w:asciiTheme="minorEastAsia" w:hAnsiTheme="minorEastAsia"/>
                <w:bCs/>
                <w:color w:val="auto"/>
                <w:sz w:val="24"/>
                <w:szCs w:val="28"/>
              </w:rPr>
              <w:t>本项目签订合同支付3</w:t>
            </w:r>
            <w:r>
              <w:rPr>
                <w:rFonts w:cs="宋体" w:asciiTheme="minorEastAsia" w:hAnsiTheme="minorEastAsia"/>
                <w:bCs/>
                <w:color w:val="auto"/>
                <w:sz w:val="24"/>
                <w:szCs w:val="28"/>
              </w:rPr>
              <w:t>0%</w:t>
            </w:r>
            <w:r>
              <w:rPr>
                <w:rFonts w:hint="eastAsia" w:cs="宋体" w:asciiTheme="minorEastAsia" w:hAnsiTheme="minorEastAsia"/>
                <w:bCs/>
                <w:color w:val="auto"/>
                <w:sz w:val="24"/>
                <w:szCs w:val="28"/>
              </w:rPr>
              <w:t>预付款，验收合格后，采购人在一个月内支付合同金额的65%，剩余的5%作为质保金，到质保期满后，7个工作日内付清（均不计利息）。中标人收到货款之日起三个工作日内开具发票给采购人。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7</w:t>
            </w:r>
          </w:p>
        </w:tc>
        <w:tc>
          <w:tcPr>
            <w:tcW w:w="885" w:type="pct"/>
            <w:shd w:val="clear" w:color="auto" w:fill="auto"/>
            <w:vAlign w:val="center"/>
          </w:tcPr>
          <w:p>
            <w:pPr>
              <w:spacing w:line="360" w:lineRule="auto"/>
              <w:jc w:val="center"/>
              <w:rPr>
                <w:rFonts w:cs="宋体" w:asciiTheme="minorEastAsia" w:hAnsiTheme="minorEastAsia"/>
                <w:color w:val="auto"/>
                <w:sz w:val="24"/>
                <w:szCs w:val="28"/>
              </w:rPr>
            </w:pPr>
            <w:r>
              <w:rPr>
                <w:rFonts w:hint="eastAsia" w:cs="宋体" w:asciiTheme="minorEastAsia" w:hAnsiTheme="minorEastAsia"/>
                <w:bCs/>
                <w:color w:val="auto"/>
                <w:sz w:val="24"/>
                <w:szCs w:val="28"/>
              </w:rPr>
              <w:t>售后技术服务要求</w:t>
            </w:r>
          </w:p>
        </w:tc>
        <w:tc>
          <w:tcPr>
            <w:tcW w:w="3691" w:type="pct"/>
            <w:shd w:val="clear" w:color="auto" w:fill="auto"/>
            <w:vAlign w:val="center"/>
          </w:tcPr>
          <w:p>
            <w:pPr>
              <w:spacing w:line="360" w:lineRule="auto"/>
              <w:rPr>
                <w:rFonts w:cs="宋体" w:asciiTheme="minorEastAsia" w:hAnsiTheme="minorEastAsia"/>
                <w:color w:val="auto"/>
                <w:sz w:val="24"/>
                <w:szCs w:val="28"/>
              </w:rPr>
            </w:pPr>
            <w:r>
              <w:rPr>
                <w:rFonts w:hint="eastAsia" w:cs="宋体" w:asciiTheme="minorEastAsia" w:hAnsiTheme="minorEastAsia"/>
                <w:b/>
                <w:color w:val="auto"/>
                <w:sz w:val="24"/>
                <w:szCs w:val="28"/>
              </w:rPr>
              <w:t>▲7.1</w:t>
            </w:r>
            <w:r>
              <w:rPr>
                <w:rFonts w:hint="eastAsia" w:cs="宋体" w:asciiTheme="minorEastAsia" w:hAnsiTheme="minorEastAsia"/>
                <w:b/>
                <w:bCs/>
                <w:color w:val="auto"/>
                <w:sz w:val="24"/>
                <w:szCs w:val="28"/>
              </w:rPr>
              <w:t>质保期</w:t>
            </w:r>
            <w:r>
              <w:rPr>
                <w:rFonts w:hint="eastAsia" w:cs="宋体" w:asciiTheme="minorEastAsia" w:hAnsiTheme="minorEastAsia"/>
                <w:b/>
                <w:color w:val="auto"/>
                <w:sz w:val="24"/>
                <w:szCs w:val="28"/>
              </w:rPr>
              <w:t>：</w:t>
            </w:r>
            <w:r>
              <w:rPr>
                <w:rFonts w:hint="eastAsia" w:cs="宋体" w:asciiTheme="minorEastAsia" w:hAnsiTheme="minorEastAsia"/>
                <w:color w:val="auto"/>
                <w:sz w:val="24"/>
                <w:szCs w:val="28"/>
              </w:rPr>
              <w:t>交付完毕通过验收投入使用之日起不少于</w:t>
            </w:r>
            <w:r>
              <w:rPr>
                <w:rFonts w:hint="eastAsia" w:cs="宋体" w:asciiTheme="minorEastAsia" w:hAnsiTheme="minorEastAsia"/>
                <w:color w:val="auto"/>
                <w:sz w:val="24"/>
                <w:szCs w:val="28"/>
              </w:rPr>
              <w:t>叁</w:t>
            </w:r>
            <w:r>
              <w:rPr>
                <w:rFonts w:hint="eastAsia" w:cs="宋体" w:asciiTheme="minorEastAsia" w:hAnsiTheme="minorEastAsia"/>
                <w:color w:val="auto"/>
                <w:sz w:val="24"/>
                <w:szCs w:val="28"/>
              </w:rPr>
              <w:t>年，质保免费维护期满后为有偿维护，每年维护费用收取标准不超过合同总价款的</w:t>
            </w:r>
            <w:r>
              <w:rPr>
                <w:rFonts w:hint="eastAsia" w:cs="宋体" w:asciiTheme="minorEastAsia" w:hAnsiTheme="minorEastAsia"/>
                <w:color w:val="auto"/>
                <w:sz w:val="24"/>
                <w:szCs w:val="28"/>
              </w:rPr>
              <w:t>6</w:t>
            </w:r>
            <w:r>
              <w:rPr>
                <w:rFonts w:hint="eastAsia" w:cs="宋体" w:asciiTheme="minorEastAsia" w:hAnsiTheme="minorEastAsia"/>
                <w:color w:val="auto"/>
                <w:sz w:val="24"/>
                <w:szCs w:val="28"/>
              </w:rPr>
              <w:t>%。</w:t>
            </w:r>
          </w:p>
          <w:p>
            <w:pPr>
              <w:spacing w:line="360" w:lineRule="auto"/>
              <w:rPr>
                <w:rFonts w:asciiTheme="minorEastAsia" w:hAnsiTheme="minorEastAsia"/>
                <w:b/>
                <w:color w:val="auto"/>
                <w:sz w:val="24"/>
                <w:szCs w:val="28"/>
              </w:rPr>
            </w:pPr>
            <w:r>
              <w:rPr>
                <w:rFonts w:hint="eastAsia" w:asciiTheme="minorEastAsia" w:hAnsiTheme="minorEastAsia"/>
                <w:b/>
                <w:color w:val="auto"/>
                <w:sz w:val="24"/>
                <w:szCs w:val="28"/>
              </w:rPr>
              <w:t>7.2故障响应：</w:t>
            </w:r>
            <w:r>
              <w:rPr>
                <w:rFonts w:hint="eastAsia" w:asciiTheme="minorEastAsia" w:hAnsiTheme="minorEastAsia"/>
                <w:color w:val="auto"/>
                <w:sz w:val="24"/>
                <w:szCs w:val="28"/>
              </w:rPr>
              <w:t>在接到用户的服务要求通知后，10分钟内给予用户明确答复，售后服务人员将在2小时内进行在线和远程技术支持。一般问题2小时内解决；较大问题在4小时以内解决；重大问题4小时内提出解决方案，并在24小时内解决。</w:t>
            </w:r>
          </w:p>
          <w:p>
            <w:pPr>
              <w:spacing w:line="360" w:lineRule="auto"/>
              <w:rPr>
                <w:rFonts w:asciiTheme="minorEastAsia" w:hAnsiTheme="minorEastAsia"/>
                <w:b/>
                <w:color w:val="auto"/>
                <w:sz w:val="24"/>
                <w:szCs w:val="28"/>
              </w:rPr>
            </w:pPr>
            <w:r>
              <w:rPr>
                <w:rFonts w:hint="eastAsia" w:asciiTheme="minorEastAsia" w:hAnsiTheme="minorEastAsia"/>
                <w:b/>
                <w:color w:val="auto"/>
                <w:sz w:val="24"/>
                <w:szCs w:val="28"/>
              </w:rPr>
              <w:t>7.3技术培训：</w:t>
            </w:r>
            <w:r>
              <w:rPr>
                <w:rFonts w:hint="eastAsia" w:asciiTheme="minorEastAsia" w:hAnsiTheme="minorEastAsia"/>
                <w:color w:val="auto"/>
                <w:sz w:val="24"/>
                <w:szCs w:val="28"/>
              </w:rPr>
              <w:t>免费提供人员的培训，包括但不限于操作培训、面对面培训、保养培训和维修培训，并提供对部分用户简单故障排除方法培训。同时提供书面承诺和培训方案，并对相关技术问题进行充分交流，使用户能熟练使用现有系统；免费培训操作人员至熟悉为止。</w:t>
            </w:r>
          </w:p>
          <w:p>
            <w:pPr>
              <w:spacing w:line="360" w:lineRule="auto"/>
              <w:rPr>
                <w:rFonts w:asciiTheme="minorEastAsia" w:hAnsiTheme="minorEastAsia"/>
                <w:b/>
                <w:color w:val="auto"/>
                <w:sz w:val="24"/>
                <w:szCs w:val="28"/>
              </w:rPr>
            </w:pPr>
            <w:r>
              <w:rPr>
                <w:rFonts w:hint="eastAsia" w:asciiTheme="minorEastAsia" w:hAnsiTheme="minorEastAsia"/>
                <w:b/>
                <w:color w:val="auto"/>
                <w:sz w:val="24"/>
                <w:szCs w:val="28"/>
              </w:rPr>
              <w:t>7.4信息安全保证</w:t>
            </w:r>
          </w:p>
          <w:p>
            <w:pPr>
              <w:spacing w:line="360" w:lineRule="auto"/>
              <w:rPr>
                <w:rFonts w:asciiTheme="minorEastAsia" w:hAnsiTheme="minorEastAsia"/>
                <w:color w:val="auto"/>
                <w:sz w:val="24"/>
                <w:szCs w:val="28"/>
              </w:rPr>
            </w:pPr>
            <w:r>
              <w:rPr>
                <w:rFonts w:hint="eastAsia" w:asciiTheme="minorEastAsia" w:hAnsiTheme="minorEastAsia"/>
                <w:bCs/>
                <w:color w:val="auto"/>
                <w:sz w:val="24"/>
                <w:szCs w:val="28"/>
              </w:rPr>
              <w:t>（</w:t>
            </w:r>
            <w:r>
              <w:rPr>
                <w:rFonts w:asciiTheme="minorEastAsia" w:hAnsiTheme="minorEastAsia"/>
                <w:color w:val="auto"/>
                <w:sz w:val="24"/>
                <w:szCs w:val="28"/>
              </w:rPr>
              <w:t>1）系统符合国家相关部门关于信息安全等级保护相关要求，提供相关材料。系统的安全性和保密性必须严格遵循相关信息安全标准，切实保证在系统使用的各个环节均能最大限度保障信息安全，杜绝各类漏洞及错误的出现。</w:t>
            </w:r>
          </w:p>
          <w:p>
            <w:pPr>
              <w:spacing w:line="360" w:lineRule="auto"/>
              <w:rPr>
                <w:rFonts w:asciiTheme="minorEastAsia" w:hAnsiTheme="minorEastAsia"/>
                <w:color w:val="auto"/>
                <w:sz w:val="24"/>
                <w:szCs w:val="28"/>
              </w:rPr>
            </w:pPr>
            <w:r>
              <w:rPr>
                <w:rFonts w:hint="eastAsia" w:asciiTheme="minorEastAsia" w:hAnsiTheme="minorEastAsia"/>
                <w:color w:val="auto"/>
                <w:sz w:val="24"/>
                <w:szCs w:val="28"/>
              </w:rPr>
              <w:t>（2</w:t>
            </w:r>
            <w:r>
              <w:rPr>
                <w:rFonts w:asciiTheme="minorEastAsia" w:hAnsiTheme="minorEastAsia"/>
                <w:color w:val="auto"/>
                <w:sz w:val="24"/>
                <w:szCs w:val="28"/>
              </w:rPr>
              <w:t>）系统安全、应用、运维同步设计、同步建设、同步应用、同步验收，系统整体方案必须确保系统安全可靠，满足招标人7*24小时运行要求。</w:t>
            </w:r>
          </w:p>
          <w:p>
            <w:pPr>
              <w:widowControl/>
              <w:spacing w:line="360" w:lineRule="auto"/>
              <w:contextualSpacing/>
              <w:rPr>
                <w:rFonts w:cs="宋体" w:asciiTheme="minorEastAsia" w:hAnsiTheme="minorEastAsia"/>
                <w:color w:val="auto"/>
                <w:sz w:val="24"/>
                <w:szCs w:val="28"/>
              </w:rPr>
            </w:pPr>
            <w:r>
              <w:rPr>
                <w:rFonts w:hint="eastAsia" w:cs="宋体" w:asciiTheme="minorEastAsia" w:hAnsiTheme="minorEastAsia"/>
                <w:color w:val="auto"/>
                <w:sz w:val="24"/>
                <w:szCs w:val="28"/>
              </w:rPr>
              <w:t>7.5投标提供本地化售后服务能力；提供现场安装服务、现场维护服务等，以保证对用户服务需求的快速响应。在系统稳定运行前，必须提供驻场服务。</w:t>
            </w:r>
          </w:p>
          <w:p>
            <w:pPr>
              <w:widowControl/>
              <w:spacing w:line="360" w:lineRule="auto"/>
              <w:contextualSpacing/>
              <w:rPr>
                <w:rFonts w:cs="宋体" w:asciiTheme="minorEastAsia" w:hAnsiTheme="minorEastAsia"/>
                <w:color w:val="auto"/>
                <w:sz w:val="24"/>
                <w:szCs w:val="28"/>
                <w:shd w:val="clear" w:color="auto" w:fill="FFFFFF"/>
              </w:rPr>
            </w:pPr>
            <w:r>
              <w:rPr>
                <w:rFonts w:hint="eastAsia" w:cs="宋体" w:asciiTheme="minorEastAsia" w:hAnsiTheme="minorEastAsia"/>
                <w:color w:val="auto"/>
                <w:sz w:val="24"/>
                <w:szCs w:val="28"/>
              </w:rPr>
              <w:t>7.6免费提供每周7天，每天7小时不间断的电话支持服务，解答采购人在系统使用、维护过程中遇到的问题，并及时提出解决问题的建议和操作方法；定期回访、维护。</w:t>
            </w:r>
          </w:p>
          <w:p>
            <w:pPr>
              <w:spacing w:line="360" w:lineRule="auto"/>
              <w:rPr>
                <w:rFonts w:cs="宋体" w:asciiTheme="minorEastAsia" w:hAnsiTheme="minorEastAsia"/>
                <w:color w:val="auto"/>
                <w:sz w:val="24"/>
                <w:szCs w:val="28"/>
              </w:rPr>
            </w:pPr>
            <w:r>
              <w:rPr>
                <w:rFonts w:hint="eastAsia" w:cs="宋体" w:asciiTheme="minorEastAsia" w:hAnsiTheme="minorEastAsia"/>
                <w:color w:val="auto"/>
                <w:sz w:val="24"/>
                <w:szCs w:val="28"/>
              </w:rPr>
              <w:t>7.7投标人有其它优惠条件的，请在投标文件中作出具体说明。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Theme="minorEastAsia" w:hAnsiTheme="minorEastAsia"/>
                <w:color w:val="auto"/>
                <w:sz w:val="24"/>
                <w:szCs w:val="28"/>
              </w:rPr>
            </w:pPr>
            <w:r>
              <w:rPr>
                <w:rFonts w:hint="eastAsia" w:asciiTheme="minorEastAsia" w:hAnsiTheme="minorEastAsia"/>
                <w:color w:val="auto"/>
                <w:sz w:val="24"/>
                <w:szCs w:val="28"/>
              </w:rPr>
              <w:t>8</w:t>
            </w:r>
          </w:p>
        </w:tc>
        <w:tc>
          <w:tcPr>
            <w:tcW w:w="885" w:type="pct"/>
            <w:shd w:val="clear" w:color="auto" w:fill="auto"/>
            <w:vAlign w:val="center"/>
          </w:tcPr>
          <w:p>
            <w:pPr>
              <w:spacing w:line="360" w:lineRule="auto"/>
              <w:jc w:val="center"/>
              <w:rPr>
                <w:rFonts w:cs="宋体" w:asciiTheme="minorEastAsia" w:hAnsiTheme="minorEastAsia"/>
                <w:color w:val="auto"/>
                <w:sz w:val="24"/>
                <w:szCs w:val="28"/>
              </w:rPr>
            </w:pPr>
            <w:r>
              <w:rPr>
                <w:rFonts w:hint="eastAsia" w:cs="宋体" w:asciiTheme="minorEastAsia" w:hAnsiTheme="minorEastAsia"/>
                <w:color w:val="auto"/>
                <w:sz w:val="24"/>
                <w:szCs w:val="28"/>
              </w:rPr>
              <w:t>其他要求</w:t>
            </w:r>
          </w:p>
        </w:tc>
        <w:tc>
          <w:tcPr>
            <w:tcW w:w="3691" w:type="pct"/>
            <w:shd w:val="clear" w:color="auto" w:fill="auto"/>
            <w:vAlign w:val="center"/>
          </w:tcPr>
          <w:p>
            <w:pPr>
              <w:spacing w:line="360" w:lineRule="auto"/>
              <w:rPr>
                <w:rFonts w:cs="宋体" w:asciiTheme="minorEastAsia" w:hAnsiTheme="minorEastAsia"/>
                <w:color w:val="auto"/>
                <w:sz w:val="24"/>
                <w:szCs w:val="28"/>
              </w:rPr>
            </w:pPr>
            <w:r>
              <w:rPr>
                <w:rFonts w:hint="eastAsia" w:cs="宋体" w:asciiTheme="minorEastAsia" w:hAnsiTheme="minorEastAsia"/>
                <w:color w:val="auto"/>
                <w:sz w:val="24"/>
                <w:szCs w:val="28"/>
              </w:rPr>
              <w:t>1.投标文件应正确反映投标产品的技术水平和科技含量，投标产品如包括必备的易损易耗备品备件和专用工具，投标人应提供其清单（如有）。</w:t>
            </w:r>
          </w:p>
          <w:p>
            <w:pPr>
              <w:spacing w:before="50" w:after="50" w:line="360" w:lineRule="auto"/>
              <w:rPr>
                <w:rFonts w:cs="宋体" w:asciiTheme="minorEastAsia" w:hAnsiTheme="minorEastAsia"/>
                <w:color w:val="auto"/>
                <w:sz w:val="24"/>
                <w:szCs w:val="28"/>
              </w:rPr>
            </w:pPr>
            <w:r>
              <w:rPr>
                <w:rFonts w:hint="eastAsia" w:cs="宋体" w:asciiTheme="minorEastAsia" w:hAnsiTheme="minorEastAsia"/>
                <w:color w:val="auto"/>
                <w:sz w:val="24"/>
                <w:szCs w:val="28"/>
              </w:rPr>
              <w:t>2.投标人应提供投标产品的产权证明文件复印件或者原厂授权代理文件复印件。（如有）</w:t>
            </w:r>
          </w:p>
          <w:p>
            <w:pPr>
              <w:spacing w:line="360" w:lineRule="auto"/>
              <w:rPr>
                <w:rFonts w:cs="宋体" w:asciiTheme="minorEastAsia" w:hAnsiTheme="minorEastAsia"/>
                <w:bCs/>
                <w:color w:val="auto"/>
                <w:sz w:val="24"/>
                <w:szCs w:val="28"/>
              </w:rPr>
            </w:pPr>
            <w:r>
              <w:rPr>
                <w:rFonts w:hint="eastAsia" w:cs="宋体" w:asciiTheme="minorEastAsia" w:hAnsiTheme="minorEastAsia"/>
                <w:color w:val="auto"/>
                <w:sz w:val="24"/>
                <w:szCs w:val="28"/>
              </w:rPr>
              <w:t>3.本项目不接受联合投标。</w:t>
            </w:r>
          </w:p>
        </w:tc>
      </w:tr>
    </w:tbl>
    <w:p>
      <w:pPr>
        <w:spacing w:before="156" w:beforeLines="50" w:after="156" w:afterLines="50" w:line="360" w:lineRule="auto"/>
        <w:rPr>
          <w:rFonts w:asciiTheme="minorEastAsia" w:hAnsiTheme="minorEastAsia"/>
          <w:color w:val="auto"/>
          <w:spacing w:val="-7"/>
          <w:sz w:val="24"/>
          <w:szCs w:val="24"/>
        </w:rPr>
        <w:sectPr>
          <w:pgSz w:w="11906" w:h="16838"/>
          <w:pgMar w:top="1440" w:right="1800" w:bottom="1440" w:left="1800" w:header="851" w:footer="992" w:gutter="0"/>
          <w:cols w:space="425" w:num="1"/>
          <w:docGrid w:type="lines" w:linePitch="312" w:charSpace="0"/>
        </w:sect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A4C89"/>
    <w:multiLevelType w:val="multilevel"/>
    <w:tmpl w:val="039A4C89"/>
    <w:lvl w:ilvl="0" w:tentative="0">
      <w:start w:val="1"/>
      <w:numFmt w:val="decimal"/>
      <w:pStyle w:val="3"/>
      <w:lvlText w:val="2.%1"/>
      <w:lvlJc w:val="left"/>
      <w:pPr>
        <w:ind w:left="420" w:hanging="420"/>
      </w:pPr>
      <w:rPr>
        <w:rFonts w:hint="eastAsia" w:asciiTheme="minorEastAsia" w:hAnsiTheme="minorEastAsia" w:eastAsiaTheme="minorEastAsia"/>
        <w:b/>
        <w:bCs/>
        <w:i w:val="0"/>
        <w:iCs w:val="0"/>
        <w:caps w:val="0"/>
        <w:smallCaps w:val="0"/>
        <w:strike w:val="0"/>
        <w:dstrike w:val="0"/>
        <w:vanish w:val="0"/>
        <w:spacing w:val="0"/>
        <w:position w:val="0"/>
        <w:u w:val="none"/>
        <w:vertAlign w:val="baseline"/>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58414B"/>
    <w:multiLevelType w:val="multilevel"/>
    <w:tmpl w:val="0858414B"/>
    <w:lvl w:ilvl="0" w:tentative="0">
      <w:start w:val="4"/>
      <w:numFmt w:val="decimal"/>
      <w:lvlText w:val="%1"/>
      <w:lvlJc w:val="left"/>
      <w:pPr>
        <w:ind w:left="360" w:hanging="360"/>
      </w:pPr>
      <w:rPr>
        <w:rFonts w:hint="default"/>
      </w:rPr>
    </w:lvl>
    <w:lvl w:ilvl="1" w:tentative="0">
      <w:start w:val="7"/>
      <w:numFmt w:val="decimal"/>
      <w:suff w:val="space"/>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18A94FED"/>
    <w:multiLevelType w:val="multilevel"/>
    <w:tmpl w:val="18A94FED"/>
    <w:lvl w:ilvl="0" w:tentative="0">
      <w:start w:val="3"/>
      <w:numFmt w:val="decimal"/>
      <w:lvlText w:val="%1"/>
      <w:lvlJc w:val="left"/>
      <w:pPr>
        <w:ind w:left="444" w:hanging="444"/>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
    <w:nsid w:val="1BCB7F64"/>
    <w:multiLevelType w:val="multilevel"/>
    <w:tmpl w:val="1BCB7F64"/>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8C638F"/>
    <w:multiLevelType w:val="multilevel"/>
    <w:tmpl w:val="368C638F"/>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48774BD7"/>
    <w:multiLevelType w:val="multilevel"/>
    <w:tmpl w:val="48774BD7"/>
    <w:lvl w:ilvl="0" w:tentative="0">
      <w:start w:val="1"/>
      <w:numFmt w:val="decimal"/>
      <w:lvlText w:val="%1"/>
      <w:lvlJc w:val="left"/>
      <w:pPr>
        <w:ind w:left="432" w:hanging="432"/>
      </w:pPr>
      <w:rPr>
        <w:rFonts w:hint="default"/>
      </w:rPr>
    </w:lvl>
    <w:lvl w:ilvl="1" w:tentative="0">
      <w:start w:val="1"/>
      <w:numFmt w:val="decimal"/>
      <w:lvlText w:val="%1.%2"/>
      <w:lvlJc w:val="left"/>
      <w:pPr>
        <w:ind w:left="720" w:hanging="720"/>
      </w:pPr>
      <w:rPr>
        <w:rFonts w:hint="default" w:asciiTheme="minorEastAsia" w:hAnsiTheme="minorEastAsia" w:eastAsiaTheme="minorEastAsia"/>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D0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numPr>
        <w:ilvl w:val="0"/>
        <w:numId w:val="2"/>
      </w:numPr>
      <w:spacing w:before="260" w:after="260" w:line="416" w:lineRule="auto"/>
      <w:outlineLvl w:val="1"/>
    </w:pPr>
    <w:rPr>
      <w:rFonts w:asciiTheme="majorHAnsi" w:hAnsiTheme="majorHAnsi" w:cstheme="majorBidi"/>
      <w:b/>
      <w:bCs/>
      <w:sz w:val="32"/>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autoSpaceDE w:val="0"/>
      <w:autoSpaceDN w:val="0"/>
      <w:jc w:val="left"/>
    </w:pPr>
    <w:rPr>
      <w:rFonts w:ascii="宋体" w:hAnsi="宋体" w:eastAsia="宋体" w:cs="宋体"/>
      <w:kern w:val="0"/>
      <w:sz w:val="24"/>
      <w:szCs w:val="24"/>
      <w:lang w:val="zh-CN" w:bidi="zh-CN"/>
    </w:rPr>
  </w:style>
  <w:style w:type="paragraph" w:styleId="5">
    <w:name w:val="Title"/>
    <w:basedOn w:val="1"/>
    <w:next w:val="1"/>
    <w:qFormat/>
    <w:uiPriority w:val="10"/>
    <w:pPr>
      <w:spacing w:before="624" w:beforeLines="200" w:after="624" w:afterLines="200" w:line="480" w:lineRule="auto"/>
      <w:jc w:val="center"/>
      <w:outlineLvl w:val="0"/>
    </w:pPr>
    <w:rPr>
      <w:rFonts w:eastAsia="黑体" w:asciiTheme="majorHAnsi" w:hAnsiTheme="majorHAnsi" w:cstheme="majorBidi"/>
      <w:b/>
      <w:bCs/>
      <w:sz w:val="144"/>
      <w:szCs w:val="40"/>
      <w:vertAlign w:val="subscript"/>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方案正文"/>
    <w:basedOn w:val="1"/>
    <w:qFormat/>
    <w:uiPriority w:val="99"/>
    <w:pPr>
      <w:spacing w:before="120"/>
      <w:ind w:firstLine="425" w:firstLineChars="177"/>
    </w:pPr>
    <w:rPr>
      <w:rFonts w:ascii="华文细黑" w:hAnsi="华文细黑" w:eastAsia="华文细黑" w:cs="Times New Roman"/>
      <w:szCs w:val="20"/>
    </w:rPr>
  </w:style>
  <w:style w:type="paragraph" w:customStyle="1" w:styleId="10">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1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2021-06-15T06:45:54Z</dcterms:created>
  <dc:creator>Administrator</dc:creator>
  <cp:lastModifiedBy>Administrator</cp:lastModifiedBy>
  <dcterms:modified xsi:type="dcterms:W3CDTF">2021-06-15T06:46:32Z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9C4EA68B7AD74EF9BD2EF60839D32A0C</vt:lpwstr>
  </property>
</Properties>
</file>